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EC7" w:rsidRDefault="00405EC7" w:rsidP="00405EC7">
      <w:pPr>
        <w:jc w:val="center"/>
        <w:rPr>
          <w:rFonts w:ascii="Times New Roman" w:hAnsi="Times New Roman" w:cs="Times New Roman"/>
        </w:rPr>
      </w:pPr>
    </w:p>
    <w:p w:rsidR="001220D6" w:rsidRDefault="001220D6" w:rsidP="00405EC7">
      <w:pPr>
        <w:jc w:val="center"/>
        <w:rPr>
          <w:rFonts w:ascii="Times New Roman" w:hAnsi="Times New Roman" w:cs="Times New Roman"/>
        </w:rPr>
      </w:pPr>
    </w:p>
    <w:p w:rsidR="001220D6" w:rsidRDefault="001220D6" w:rsidP="00405EC7">
      <w:pPr>
        <w:jc w:val="center"/>
        <w:rPr>
          <w:rFonts w:ascii="Times New Roman" w:hAnsi="Times New Roman" w:cs="Times New Roman"/>
        </w:rPr>
      </w:pPr>
    </w:p>
    <w:p w:rsidR="001220D6" w:rsidRDefault="001220D6" w:rsidP="00405EC7">
      <w:pPr>
        <w:jc w:val="center"/>
        <w:rPr>
          <w:rFonts w:ascii="Times New Roman" w:hAnsi="Times New Roman" w:cs="Times New Roman"/>
        </w:rPr>
      </w:pPr>
    </w:p>
    <w:p w:rsidR="00405EC7" w:rsidRDefault="00405EC7" w:rsidP="00405EC7">
      <w:pPr>
        <w:jc w:val="center"/>
        <w:rPr>
          <w:rFonts w:ascii="Times New Roman" w:hAnsi="Times New Roman" w:cs="Times New Roman"/>
        </w:rPr>
      </w:pPr>
    </w:p>
    <w:p w:rsidR="00405EC7" w:rsidRDefault="00405EC7" w:rsidP="00405EC7">
      <w:pPr>
        <w:jc w:val="center"/>
        <w:rPr>
          <w:rFonts w:ascii="Times New Roman" w:hAnsi="Times New Roman" w:cs="Times New Roman"/>
        </w:rPr>
      </w:pPr>
    </w:p>
    <w:p w:rsidR="00405EC7" w:rsidRDefault="00405EC7" w:rsidP="00405EC7">
      <w:pPr>
        <w:jc w:val="center"/>
        <w:rPr>
          <w:rFonts w:ascii="Times New Roman" w:hAnsi="Times New Roman" w:cs="Times New Roman"/>
        </w:rPr>
      </w:pPr>
    </w:p>
    <w:p w:rsidR="00405EC7" w:rsidRDefault="00405EC7" w:rsidP="00405EC7">
      <w:pPr>
        <w:jc w:val="center"/>
        <w:rPr>
          <w:rFonts w:ascii="Times New Roman" w:hAnsi="Times New Roman" w:cs="Times New Roman"/>
        </w:rPr>
      </w:pPr>
    </w:p>
    <w:p w:rsidR="00405EC7" w:rsidRPr="007E1A0C" w:rsidRDefault="00405EC7" w:rsidP="00405EC7">
      <w:pPr>
        <w:jc w:val="center"/>
        <w:rPr>
          <w:rFonts w:ascii="Times New Roman" w:hAnsi="Times New Roman" w:cs="Times New Roman"/>
          <w:sz w:val="36"/>
          <w:szCs w:val="36"/>
        </w:rPr>
      </w:pPr>
      <w:r w:rsidRPr="007E1A0C">
        <w:rPr>
          <w:rFonts w:ascii="Times New Roman" w:hAnsi="Times New Roman" w:cs="Times New Roman"/>
          <w:sz w:val="36"/>
          <w:szCs w:val="36"/>
        </w:rPr>
        <w:t>UTICA COLLEGE</w:t>
      </w:r>
    </w:p>
    <w:p w:rsidR="00405EC7" w:rsidRDefault="00405EC7" w:rsidP="00405EC7">
      <w:pPr>
        <w:jc w:val="center"/>
        <w:rPr>
          <w:rFonts w:ascii="Times New Roman" w:hAnsi="Times New Roman" w:cs="Times New Roman"/>
          <w:sz w:val="36"/>
          <w:szCs w:val="36"/>
        </w:rPr>
      </w:pPr>
    </w:p>
    <w:p w:rsidR="00405EC7" w:rsidRPr="007E1A0C" w:rsidRDefault="00405EC7" w:rsidP="00405EC7">
      <w:pPr>
        <w:jc w:val="center"/>
        <w:rPr>
          <w:rFonts w:ascii="Times New Roman" w:hAnsi="Times New Roman" w:cs="Times New Roman"/>
          <w:sz w:val="36"/>
          <w:szCs w:val="36"/>
        </w:rPr>
      </w:pPr>
      <w:r w:rsidRPr="007E1A0C">
        <w:rPr>
          <w:rFonts w:ascii="Times New Roman" w:hAnsi="Times New Roman" w:cs="Times New Roman"/>
          <w:sz w:val="36"/>
          <w:szCs w:val="36"/>
        </w:rPr>
        <w:br/>
        <w:t>General Education Core – Audit</w:t>
      </w:r>
    </w:p>
    <w:p w:rsidR="00405EC7" w:rsidRDefault="001220D6" w:rsidP="00405EC7">
      <w:pPr>
        <w:jc w:val="center"/>
        <w:rPr>
          <w:rFonts w:ascii="Times New Roman" w:hAnsi="Times New Roman" w:cs="Times New Roman"/>
          <w:sz w:val="36"/>
          <w:szCs w:val="36"/>
        </w:rPr>
      </w:pPr>
      <w:r>
        <w:rPr>
          <w:rFonts w:ascii="Times New Roman" w:hAnsi="Times New Roman" w:cs="Times New Roman"/>
          <w:sz w:val="36"/>
          <w:szCs w:val="36"/>
        </w:rPr>
        <w:t>Spring 2011</w:t>
      </w:r>
    </w:p>
    <w:p w:rsidR="00405EC7" w:rsidRDefault="00405EC7" w:rsidP="00405EC7">
      <w:pPr>
        <w:jc w:val="center"/>
        <w:rPr>
          <w:rFonts w:ascii="Times New Roman" w:hAnsi="Times New Roman" w:cs="Times New Roman"/>
          <w:sz w:val="36"/>
          <w:szCs w:val="36"/>
        </w:rPr>
      </w:pPr>
    </w:p>
    <w:p w:rsidR="00405EC7" w:rsidRDefault="00405EC7" w:rsidP="00405EC7">
      <w:pPr>
        <w:jc w:val="center"/>
        <w:rPr>
          <w:rFonts w:ascii="Times New Roman" w:hAnsi="Times New Roman" w:cs="Times New Roman"/>
          <w:sz w:val="36"/>
          <w:szCs w:val="36"/>
        </w:rPr>
      </w:pPr>
    </w:p>
    <w:p w:rsidR="00405EC7" w:rsidRDefault="00405EC7" w:rsidP="00405EC7">
      <w:pPr>
        <w:jc w:val="center"/>
        <w:rPr>
          <w:rFonts w:ascii="Times New Roman" w:hAnsi="Times New Roman" w:cs="Times New Roman"/>
          <w:sz w:val="36"/>
          <w:szCs w:val="36"/>
        </w:rPr>
      </w:pPr>
    </w:p>
    <w:p w:rsidR="00405EC7" w:rsidRDefault="00405EC7" w:rsidP="00405EC7">
      <w:pPr>
        <w:jc w:val="center"/>
        <w:rPr>
          <w:rFonts w:ascii="Times New Roman" w:hAnsi="Times New Roman" w:cs="Times New Roman"/>
          <w:sz w:val="36"/>
          <w:szCs w:val="36"/>
        </w:rPr>
      </w:pPr>
    </w:p>
    <w:p w:rsidR="00405EC7" w:rsidRDefault="00405EC7" w:rsidP="00405EC7">
      <w:pPr>
        <w:jc w:val="center"/>
        <w:rPr>
          <w:rFonts w:ascii="Times New Roman" w:hAnsi="Times New Roman" w:cs="Times New Roman"/>
          <w:sz w:val="36"/>
          <w:szCs w:val="36"/>
        </w:rPr>
      </w:pPr>
    </w:p>
    <w:p w:rsidR="00405EC7" w:rsidRDefault="00405EC7" w:rsidP="00405EC7">
      <w:pPr>
        <w:jc w:val="center"/>
        <w:rPr>
          <w:rFonts w:ascii="Times New Roman" w:hAnsi="Times New Roman" w:cs="Times New Roman"/>
          <w:sz w:val="36"/>
          <w:szCs w:val="36"/>
        </w:rPr>
      </w:pPr>
    </w:p>
    <w:p w:rsidR="00405EC7" w:rsidRDefault="00405EC7" w:rsidP="00405EC7">
      <w:pPr>
        <w:jc w:val="center"/>
        <w:rPr>
          <w:rFonts w:ascii="Times New Roman" w:hAnsi="Times New Roman" w:cs="Times New Roman"/>
          <w:sz w:val="36"/>
          <w:szCs w:val="36"/>
        </w:rPr>
      </w:pPr>
    </w:p>
    <w:p w:rsidR="00405EC7" w:rsidRDefault="00405EC7" w:rsidP="00405EC7">
      <w:pPr>
        <w:jc w:val="center"/>
        <w:rPr>
          <w:rFonts w:ascii="Times New Roman" w:hAnsi="Times New Roman" w:cs="Times New Roman"/>
          <w:sz w:val="36"/>
          <w:szCs w:val="36"/>
        </w:rPr>
      </w:pPr>
    </w:p>
    <w:p w:rsidR="00405EC7" w:rsidRDefault="00405EC7" w:rsidP="00405EC7">
      <w:pPr>
        <w:jc w:val="center"/>
        <w:rPr>
          <w:rFonts w:ascii="Times New Roman" w:hAnsi="Times New Roman" w:cs="Times New Roman"/>
          <w:sz w:val="36"/>
          <w:szCs w:val="36"/>
        </w:rPr>
      </w:pPr>
    </w:p>
    <w:p w:rsidR="00405EC7" w:rsidRDefault="00405EC7" w:rsidP="00405EC7">
      <w:pPr>
        <w:jc w:val="center"/>
        <w:rPr>
          <w:rFonts w:ascii="Times New Roman" w:hAnsi="Times New Roman" w:cs="Times New Roman"/>
          <w:sz w:val="36"/>
          <w:szCs w:val="36"/>
        </w:rPr>
      </w:pPr>
    </w:p>
    <w:p w:rsidR="00405EC7" w:rsidRDefault="00405EC7" w:rsidP="00405EC7">
      <w:pPr>
        <w:rPr>
          <w:rFonts w:ascii="Times New Roman" w:hAnsi="Times New Roman" w:cs="Times New Roman"/>
          <w:sz w:val="24"/>
          <w:szCs w:val="24"/>
        </w:rPr>
      </w:pPr>
      <w:r w:rsidRPr="007E1A0C">
        <w:rPr>
          <w:rFonts w:ascii="Times New Roman" w:hAnsi="Times New Roman" w:cs="Times New Roman"/>
          <w:sz w:val="24"/>
          <w:szCs w:val="24"/>
        </w:rPr>
        <w:t>The</w:t>
      </w:r>
      <w:r>
        <w:rPr>
          <w:rFonts w:ascii="Times New Roman" w:hAnsi="Times New Roman" w:cs="Times New Roman"/>
          <w:sz w:val="24"/>
          <w:szCs w:val="24"/>
        </w:rPr>
        <w:t xml:space="preserve"> core audit report is a quantitative summary of the core program at Utica College.  </w:t>
      </w:r>
      <w:r w:rsidR="003C2E02">
        <w:rPr>
          <w:rFonts w:ascii="Times New Roman" w:hAnsi="Times New Roman" w:cs="Times New Roman"/>
          <w:sz w:val="24"/>
          <w:szCs w:val="24"/>
        </w:rPr>
        <w:t>You may recall that last fall r</w:t>
      </w:r>
      <w:r>
        <w:rPr>
          <w:rFonts w:ascii="Times New Roman" w:hAnsi="Times New Roman" w:cs="Times New Roman"/>
          <w:sz w:val="24"/>
          <w:szCs w:val="24"/>
        </w:rPr>
        <w:t>esponsibility fo</w:t>
      </w:r>
      <w:r w:rsidR="003C2E02">
        <w:rPr>
          <w:rFonts w:ascii="Times New Roman" w:hAnsi="Times New Roman" w:cs="Times New Roman"/>
          <w:sz w:val="24"/>
          <w:szCs w:val="24"/>
        </w:rPr>
        <w:t>r producing this report was</w:t>
      </w:r>
      <w:r>
        <w:rPr>
          <w:rFonts w:ascii="Times New Roman" w:hAnsi="Times New Roman" w:cs="Times New Roman"/>
          <w:sz w:val="24"/>
          <w:szCs w:val="24"/>
        </w:rPr>
        <w:t xml:space="preserve"> moved from the Office of Academic Affairs, to the Office of the Registrar.  As</w:t>
      </w:r>
      <w:r w:rsidR="003C2E02">
        <w:rPr>
          <w:rFonts w:ascii="Times New Roman" w:hAnsi="Times New Roman" w:cs="Times New Roman"/>
          <w:sz w:val="24"/>
          <w:szCs w:val="24"/>
        </w:rPr>
        <w:t xml:space="preserve"> with previous reports,</w:t>
      </w:r>
      <w:r>
        <w:rPr>
          <w:rFonts w:ascii="Times New Roman" w:hAnsi="Times New Roman" w:cs="Times New Roman"/>
          <w:sz w:val="24"/>
          <w:szCs w:val="24"/>
        </w:rPr>
        <w:t xml:space="preserve"> we have once again turned data into charts that display information for the general education core, for each goal within core, and for each class within each goal.  The data displayed, reading from top to bottom, show the following:</w:t>
      </w:r>
    </w:p>
    <w:p w:rsidR="00405EC7" w:rsidRDefault="00405EC7" w:rsidP="00405EC7">
      <w:pPr>
        <w:spacing w:after="0"/>
        <w:rPr>
          <w:rFonts w:ascii="Times New Roman" w:hAnsi="Times New Roman" w:cs="Times New Roman"/>
          <w:sz w:val="24"/>
          <w:szCs w:val="24"/>
        </w:rPr>
      </w:pPr>
      <w:r w:rsidRPr="007E1A0C">
        <w:rPr>
          <w:rFonts w:ascii="Times New Roman" w:hAnsi="Times New Roman" w:cs="Times New Roman"/>
          <w:b/>
          <w:sz w:val="24"/>
          <w:szCs w:val="24"/>
        </w:rPr>
        <w:t>Sections:</w:t>
      </w:r>
      <w:r>
        <w:rPr>
          <w:rFonts w:ascii="Times New Roman" w:hAnsi="Times New Roman" w:cs="Times New Roman"/>
          <w:sz w:val="24"/>
          <w:szCs w:val="24"/>
        </w:rPr>
        <w:tab/>
        <w:t>Number of sections offered of a class or in a goal</w:t>
      </w:r>
    </w:p>
    <w:p w:rsidR="00405EC7" w:rsidRDefault="00405EC7" w:rsidP="00405EC7">
      <w:pPr>
        <w:spacing w:after="0"/>
        <w:rPr>
          <w:rFonts w:ascii="Times New Roman" w:hAnsi="Times New Roman" w:cs="Times New Roman"/>
          <w:sz w:val="24"/>
          <w:szCs w:val="24"/>
        </w:rPr>
      </w:pPr>
      <w:r w:rsidRPr="007E1A0C">
        <w:rPr>
          <w:rFonts w:ascii="Times New Roman" w:hAnsi="Times New Roman" w:cs="Times New Roman"/>
          <w:b/>
          <w:sz w:val="24"/>
          <w:szCs w:val="24"/>
        </w:rPr>
        <w:t># Full/Over:</w:t>
      </w:r>
      <w:r>
        <w:rPr>
          <w:rFonts w:ascii="Times New Roman" w:hAnsi="Times New Roman" w:cs="Times New Roman"/>
          <w:sz w:val="24"/>
          <w:szCs w:val="24"/>
        </w:rPr>
        <w:tab/>
        <w:t>Number of sections that are either full or over-enrolled</w:t>
      </w:r>
    </w:p>
    <w:p w:rsidR="00405EC7" w:rsidRDefault="00405EC7" w:rsidP="00405EC7">
      <w:pPr>
        <w:spacing w:after="0"/>
        <w:rPr>
          <w:rFonts w:ascii="Times New Roman" w:hAnsi="Times New Roman" w:cs="Times New Roman"/>
          <w:sz w:val="24"/>
          <w:szCs w:val="24"/>
        </w:rPr>
      </w:pPr>
      <w:r w:rsidRPr="007E1A0C">
        <w:rPr>
          <w:rFonts w:ascii="Times New Roman" w:hAnsi="Times New Roman" w:cs="Times New Roman"/>
          <w:b/>
          <w:sz w:val="24"/>
          <w:szCs w:val="24"/>
        </w:rPr>
        <w:t>Capacity:</w:t>
      </w:r>
      <w:r>
        <w:rPr>
          <w:rFonts w:ascii="Times New Roman" w:hAnsi="Times New Roman" w:cs="Times New Roman"/>
          <w:sz w:val="24"/>
          <w:szCs w:val="24"/>
        </w:rPr>
        <w:tab/>
        <w:t>Capacity in terms of students for a course or goal</w:t>
      </w:r>
    </w:p>
    <w:p w:rsidR="00405EC7" w:rsidRDefault="00405EC7" w:rsidP="00405EC7">
      <w:pPr>
        <w:spacing w:after="0"/>
        <w:rPr>
          <w:rFonts w:ascii="Times New Roman" w:hAnsi="Times New Roman" w:cs="Times New Roman"/>
          <w:sz w:val="24"/>
          <w:szCs w:val="24"/>
        </w:rPr>
      </w:pPr>
      <w:r w:rsidRPr="007E1A0C">
        <w:rPr>
          <w:rFonts w:ascii="Times New Roman" w:hAnsi="Times New Roman" w:cs="Times New Roman"/>
          <w:b/>
          <w:sz w:val="24"/>
          <w:szCs w:val="24"/>
        </w:rPr>
        <w:t>Enrolled:</w:t>
      </w:r>
      <w:r>
        <w:rPr>
          <w:rFonts w:ascii="Times New Roman" w:hAnsi="Times New Roman" w:cs="Times New Roman"/>
          <w:sz w:val="24"/>
          <w:szCs w:val="24"/>
        </w:rPr>
        <w:tab/>
        <w:t>Number of students actually enrolled in a course or goal</w:t>
      </w:r>
    </w:p>
    <w:p w:rsidR="00405EC7" w:rsidRDefault="00405EC7" w:rsidP="00405EC7">
      <w:pPr>
        <w:spacing w:after="0"/>
        <w:rPr>
          <w:rFonts w:ascii="Times New Roman" w:hAnsi="Times New Roman" w:cs="Times New Roman"/>
          <w:sz w:val="24"/>
          <w:szCs w:val="24"/>
        </w:rPr>
      </w:pPr>
      <w:r w:rsidRPr="00ED6B4E">
        <w:rPr>
          <w:rFonts w:ascii="Times New Roman" w:hAnsi="Times New Roman" w:cs="Times New Roman"/>
          <w:b/>
          <w:sz w:val="24"/>
          <w:szCs w:val="24"/>
        </w:rPr>
        <w:t>% Enrolled:</w:t>
      </w:r>
      <w:r>
        <w:rPr>
          <w:rFonts w:ascii="Times New Roman" w:hAnsi="Times New Roman" w:cs="Times New Roman"/>
          <w:sz w:val="24"/>
          <w:szCs w:val="24"/>
        </w:rPr>
        <w:tab/>
        <w:t>Number of students enrolled as a percentage of the capacity</w:t>
      </w:r>
    </w:p>
    <w:p w:rsidR="00405EC7" w:rsidRDefault="00405EC7" w:rsidP="00405EC7">
      <w:pPr>
        <w:spacing w:after="0"/>
        <w:rPr>
          <w:rFonts w:ascii="Times New Roman" w:hAnsi="Times New Roman" w:cs="Times New Roman"/>
          <w:sz w:val="24"/>
          <w:szCs w:val="24"/>
        </w:rPr>
      </w:pPr>
      <w:r w:rsidRPr="00ED6B4E">
        <w:rPr>
          <w:rFonts w:ascii="Times New Roman" w:hAnsi="Times New Roman" w:cs="Times New Roman"/>
          <w:b/>
          <w:sz w:val="24"/>
          <w:szCs w:val="24"/>
        </w:rPr>
        <w:t>% by FT:</w:t>
      </w:r>
      <w:r>
        <w:rPr>
          <w:rFonts w:ascii="Times New Roman" w:hAnsi="Times New Roman" w:cs="Times New Roman"/>
          <w:sz w:val="24"/>
          <w:szCs w:val="24"/>
        </w:rPr>
        <w:tab/>
        <w:t>Percentage of sections in a course or goal taught by full-time faculty</w:t>
      </w:r>
    </w:p>
    <w:p w:rsidR="00405EC7" w:rsidRDefault="00405EC7" w:rsidP="00405EC7">
      <w:pPr>
        <w:spacing w:after="0"/>
        <w:rPr>
          <w:rFonts w:ascii="Times New Roman" w:hAnsi="Times New Roman" w:cs="Times New Roman"/>
          <w:sz w:val="24"/>
          <w:szCs w:val="24"/>
        </w:rPr>
      </w:pPr>
    </w:p>
    <w:p w:rsidR="00405EC7" w:rsidRDefault="00405EC7" w:rsidP="00405EC7">
      <w:pPr>
        <w:spacing w:after="0"/>
        <w:rPr>
          <w:rFonts w:ascii="Times New Roman" w:hAnsi="Times New Roman" w:cs="Times New Roman"/>
          <w:sz w:val="24"/>
          <w:szCs w:val="24"/>
        </w:rPr>
      </w:pPr>
      <w:r>
        <w:rPr>
          <w:rFonts w:ascii="Times New Roman" w:hAnsi="Times New Roman" w:cs="Times New Roman"/>
          <w:sz w:val="24"/>
          <w:szCs w:val="24"/>
        </w:rPr>
        <w:t>As with previous reports, only the last two categories have been graphed.</w:t>
      </w:r>
    </w:p>
    <w:p w:rsidR="00405EC7" w:rsidRDefault="00405EC7" w:rsidP="00405EC7">
      <w:pPr>
        <w:spacing w:after="0"/>
        <w:rPr>
          <w:rFonts w:ascii="Times New Roman" w:hAnsi="Times New Roman" w:cs="Times New Roman"/>
          <w:sz w:val="24"/>
          <w:szCs w:val="24"/>
        </w:rPr>
      </w:pPr>
    </w:p>
    <w:p w:rsidR="00405EC7" w:rsidRPr="00ED6B4E" w:rsidRDefault="00405EC7" w:rsidP="00405EC7">
      <w:pPr>
        <w:spacing w:after="0"/>
        <w:rPr>
          <w:rFonts w:ascii="Times New Roman" w:hAnsi="Times New Roman" w:cs="Times New Roman"/>
          <w:b/>
          <w:sz w:val="24"/>
          <w:szCs w:val="24"/>
        </w:rPr>
      </w:pPr>
      <w:r w:rsidRPr="00ED6B4E">
        <w:rPr>
          <w:rFonts w:ascii="Times New Roman" w:hAnsi="Times New Roman" w:cs="Times New Roman"/>
          <w:b/>
          <w:sz w:val="24"/>
          <w:szCs w:val="24"/>
        </w:rPr>
        <w:t>Some things to note:</w:t>
      </w:r>
    </w:p>
    <w:p w:rsidR="00405EC7" w:rsidRDefault="00405EC7" w:rsidP="00405EC7">
      <w:pPr>
        <w:spacing w:after="0"/>
        <w:rPr>
          <w:rFonts w:ascii="Times New Roman" w:hAnsi="Times New Roman" w:cs="Times New Roman"/>
          <w:sz w:val="24"/>
          <w:szCs w:val="24"/>
        </w:rPr>
      </w:pPr>
    </w:p>
    <w:p w:rsidR="00405EC7" w:rsidRPr="00ED6B4E" w:rsidRDefault="00405EC7" w:rsidP="00405EC7">
      <w:pPr>
        <w:pStyle w:val="ListParagraph"/>
        <w:numPr>
          <w:ilvl w:val="0"/>
          <w:numId w:val="1"/>
        </w:numPr>
        <w:spacing w:after="0"/>
        <w:rPr>
          <w:rFonts w:ascii="Times New Roman" w:hAnsi="Times New Roman" w:cs="Times New Roman"/>
          <w:sz w:val="24"/>
          <w:szCs w:val="24"/>
        </w:rPr>
      </w:pPr>
      <w:r w:rsidRPr="00ED6B4E">
        <w:rPr>
          <w:rFonts w:ascii="Times New Roman" w:hAnsi="Times New Roman" w:cs="Times New Roman"/>
          <w:sz w:val="24"/>
          <w:szCs w:val="24"/>
        </w:rPr>
        <w:t>We did not include in the graphs classes that were not offered</w:t>
      </w:r>
      <w:r>
        <w:rPr>
          <w:rFonts w:ascii="Times New Roman" w:hAnsi="Times New Roman" w:cs="Times New Roman"/>
          <w:sz w:val="24"/>
          <w:szCs w:val="24"/>
        </w:rPr>
        <w:t>.</w:t>
      </w:r>
    </w:p>
    <w:p w:rsidR="00405EC7" w:rsidRDefault="00405EC7" w:rsidP="00405EC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In goal 8 </w:t>
      </w:r>
      <w:r w:rsidRPr="00ED6B4E">
        <w:rPr>
          <w:rFonts w:ascii="Times New Roman" w:hAnsi="Times New Roman" w:cs="Times New Roman"/>
          <w:sz w:val="24"/>
          <w:szCs w:val="24"/>
        </w:rPr>
        <w:t>we counted labs and lectures equally as sections (as in previous reports)</w:t>
      </w:r>
      <w:r>
        <w:rPr>
          <w:rFonts w:ascii="Times New Roman" w:hAnsi="Times New Roman" w:cs="Times New Roman"/>
          <w:sz w:val="24"/>
          <w:szCs w:val="24"/>
        </w:rPr>
        <w:t>.</w:t>
      </w:r>
    </w:p>
    <w:p w:rsidR="00405EC7" w:rsidRDefault="00405EC7" w:rsidP="00405EC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All data reflect a “snapshot” of enr</w:t>
      </w:r>
      <w:r w:rsidR="003C2E02">
        <w:rPr>
          <w:rFonts w:ascii="Times New Roman" w:hAnsi="Times New Roman" w:cs="Times New Roman"/>
          <w:sz w:val="24"/>
          <w:szCs w:val="24"/>
        </w:rPr>
        <w:t>ollment taken following our spring</w:t>
      </w:r>
      <w:r>
        <w:rPr>
          <w:rFonts w:ascii="Times New Roman" w:hAnsi="Times New Roman" w:cs="Times New Roman"/>
          <w:sz w:val="24"/>
          <w:szCs w:val="24"/>
        </w:rPr>
        <w:t xml:space="preserve"> </w:t>
      </w:r>
      <w:r w:rsidR="00FD2BEE">
        <w:rPr>
          <w:rFonts w:ascii="Times New Roman" w:hAnsi="Times New Roman" w:cs="Times New Roman"/>
          <w:sz w:val="24"/>
          <w:szCs w:val="24"/>
        </w:rPr>
        <w:t xml:space="preserve">term </w:t>
      </w:r>
      <w:r>
        <w:rPr>
          <w:rFonts w:ascii="Times New Roman" w:hAnsi="Times New Roman" w:cs="Times New Roman"/>
          <w:sz w:val="24"/>
          <w:szCs w:val="24"/>
        </w:rPr>
        <w:t>census.</w:t>
      </w:r>
    </w:p>
    <w:p w:rsidR="00405EC7" w:rsidRDefault="00405EC7" w:rsidP="00405EC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Although not a part of Core, the last page of the report graphs developmental courses.</w:t>
      </w:r>
    </w:p>
    <w:p w:rsidR="00405EC7" w:rsidRDefault="00405EC7" w:rsidP="00405EC7">
      <w:pPr>
        <w:pStyle w:val="ListParagraph"/>
        <w:numPr>
          <w:ilvl w:val="0"/>
          <w:numId w:val="1"/>
        </w:numPr>
        <w:spacing w:after="0"/>
        <w:rPr>
          <w:rFonts w:ascii="Times New Roman" w:hAnsi="Times New Roman" w:cs="Times New Roman"/>
          <w:sz w:val="24"/>
          <w:szCs w:val="24"/>
        </w:rPr>
      </w:pPr>
      <w:r w:rsidRPr="00ED6B4E">
        <w:rPr>
          <w:rFonts w:ascii="Times New Roman" w:hAnsi="Times New Roman" w:cs="Times New Roman"/>
          <w:sz w:val="24"/>
          <w:szCs w:val="24"/>
        </w:rPr>
        <w:t>Errors made in creating charts or transp</w:t>
      </w:r>
      <w:r>
        <w:rPr>
          <w:rFonts w:ascii="Times New Roman" w:hAnsi="Times New Roman" w:cs="Times New Roman"/>
          <w:sz w:val="24"/>
          <w:szCs w:val="24"/>
        </w:rPr>
        <w:t>osing data from Banner are the sole responsibility of the Office of the Registrar, and should be reported to us immediately for correction.</w:t>
      </w:r>
    </w:p>
    <w:p w:rsidR="00405EC7" w:rsidRDefault="00405EC7" w:rsidP="00405EC7">
      <w:pPr>
        <w:spacing w:after="0"/>
        <w:rPr>
          <w:rFonts w:ascii="Times New Roman" w:hAnsi="Times New Roman" w:cs="Times New Roman"/>
          <w:sz w:val="24"/>
          <w:szCs w:val="24"/>
        </w:rPr>
      </w:pPr>
    </w:p>
    <w:p w:rsidR="00405EC7" w:rsidRDefault="00405EC7" w:rsidP="00405EC7">
      <w:pPr>
        <w:spacing w:after="0"/>
        <w:rPr>
          <w:rFonts w:ascii="Times New Roman" w:hAnsi="Times New Roman" w:cs="Times New Roman"/>
          <w:sz w:val="24"/>
          <w:szCs w:val="24"/>
        </w:rPr>
      </w:pPr>
    </w:p>
    <w:p w:rsidR="00405EC7" w:rsidRDefault="00405EC7" w:rsidP="00405EC7">
      <w:pPr>
        <w:spacing w:after="0"/>
        <w:rPr>
          <w:rFonts w:ascii="Times New Roman" w:hAnsi="Times New Roman" w:cs="Times New Roman"/>
          <w:sz w:val="24"/>
          <w:szCs w:val="24"/>
        </w:rPr>
      </w:pPr>
    </w:p>
    <w:p w:rsidR="00405EC7" w:rsidRPr="00A8758A" w:rsidRDefault="00405EC7" w:rsidP="00405EC7">
      <w:pPr>
        <w:spacing w:after="0"/>
        <w:rPr>
          <w:rFonts w:ascii="Times New Roman" w:hAnsi="Times New Roman" w:cs="Times New Roman"/>
          <w:b/>
          <w:sz w:val="24"/>
          <w:szCs w:val="24"/>
        </w:rPr>
      </w:pPr>
      <w:r w:rsidRPr="00A8758A">
        <w:rPr>
          <w:rFonts w:ascii="Times New Roman" w:hAnsi="Times New Roman" w:cs="Times New Roman"/>
          <w:b/>
          <w:sz w:val="24"/>
          <w:szCs w:val="24"/>
        </w:rPr>
        <w:t>SUMMARY</w:t>
      </w:r>
      <w:r>
        <w:rPr>
          <w:rFonts w:ascii="Times New Roman" w:hAnsi="Times New Roman" w:cs="Times New Roman"/>
          <w:b/>
          <w:sz w:val="24"/>
          <w:szCs w:val="24"/>
        </w:rPr>
        <w:t xml:space="preserve"> GENERAL EDUCATION CORE</w:t>
      </w:r>
      <w:r w:rsidR="006D2215">
        <w:rPr>
          <w:rFonts w:ascii="Times New Roman" w:hAnsi="Times New Roman" w:cs="Times New Roman"/>
          <w:b/>
          <w:sz w:val="24"/>
          <w:szCs w:val="24"/>
        </w:rPr>
        <w:t xml:space="preserve"> DATA – SPRING</w:t>
      </w:r>
      <w:r w:rsidR="00082A69">
        <w:rPr>
          <w:rFonts w:ascii="Times New Roman" w:hAnsi="Times New Roman" w:cs="Times New Roman"/>
          <w:b/>
          <w:sz w:val="24"/>
          <w:szCs w:val="24"/>
        </w:rPr>
        <w:t xml:space="preserve"> 2011</w:t>
      </w:r>
    </w:p>
    <w:p w:rsidR="00405EC7" w:rsidRDefault="00405EC7" w:rsidP="00405EC7">
      <w:pPr>
        <w:spacing w:after="0"/>
        <w:rPr>
          <w:rFonts w:ascii="Times New Roman" w:hAnsi="Times New Roman" w:cs="Times New Roman"/>
          <w:sz w:val="24"/>
          <w:szCs w:val="24"/>
        </w:rPr>
      </w:pPr>
    </w:p>
    <w:p w:rsidR="00405EC7" w:rsidRDefault="00405EC7" w:rsidP="00405EC7">
      <w:pPr>
        <w:spacing w:after="0"/>
        <w:rPr>
          <w:rFonts w:ascii="Times New Roman" w:hAnsi="Times New Roman" w:cs="Times New Roman"/>
          <w:sz w:val="24"/>
          <w:szCs w:val="24"/>
        </w:rPr>
      </w:pPr>
    </w:p>
    <w:p w:rsidR="00405EC7" w:rsidRPr="00A8758A" w:rsidRDefault="00082A69" w:rsidP="00405EC7">
      <w:pPr>
        <w:spacing w:after="0"/>
        <w:rPr>
          <w:rFonts w:ascii="Times New Roman" w:hAnsi="Times New Roman" w:cs="Times New Roman"/>
          <w:b/>
          <w:sz w:val="24"/>
          <w:szCs w:val="24"/>
        </w:rPr>
      </w:pPr>
      <w:r>
        <w:rPr>
          <w:rFonts w:ascii="Times New Roman" w:hAnsi="Times New Roman" w:cs="Times New Roman"/>
          <w:b/>
          <w:sz w:val="24"/>
          <w:szCs w:val="24"/>
        </w:rPr>
        <w:t>210</w:t>
      </w:r>
      <w:r w:rsidR="00405EC7" w:rsidRPr="00A8758A">
        <w:rPr>
          <w:rFonts w:ascii="Times New Roman" w:hAnsi="Times New Roman" w:cs="Times New Roman"/>
          <w:b/>
          <w:sz w:val="24"/>
          <w:szCs w:val="24"/>
        </w:rPr>
        <w:t xml:space="preserve"> sections</w:t>
      </w:r>
      <w:r w:rsidR="00405EC7">
        <w:rPr>
          <w:rFonts w:ascii="Times New Roman" w:hAnsi="Times New Roman" w:cs="Times New Roman"/>
          <w:b/>
          <w:sz w:val="24"/>
          <w:szCs w:val="24"/>
        </w:rPr>
        <w:t xml:space="preserve">, </w:t>
      </w:r>
      <w:r w:rsidR="00405EC7" w:rsidRPr="00A8758A">
        <w:rPr>
          <w:rFonts w:ascii="Times New Roman" w:hAnsi="Times New Roman" w:cs="Times New Roman"/>
          <w:sz w:val="24"/>
          <w:szCs w:val="24"/>
        </w:rPr>
        <w:t>representing</w:t>
      </w:r>
      <w:r w:rsidR="00405EC7">
        <w:rPr>
          <w:rFonts w:ascii="Times New Roman" w:hAnsi="Times New Roman" w:cs="Times New Roman"/>
          <w:b/>
          <w:sz w:val="24"/>
          <w:szCs w:val="24"/>
        </w:rPr>
        <w:t xml:space="preserve"> </w:t>
      </w:r>
      <w:r>
        <w:rPr>
          <w:rFonts w:ascii="Times New Roman" w:hAnsi="Times New Roman" w:cs="Times New Roman"/>
          <w:sz w:val="24"/>
          <w:szCs w:val="24"/>
        </w:rPr>
        <w:t>25</w:t>
      </w:r>
      <w:r w:rsidR="00405EC7" w:rsidRPr="00A8758A">
        <w:rPr>
          <w:rFonts w:ascii="Times New Roman" w:hAnsi="Times New Roman" w:cs="Times New Roman"/>
          <w:sz w:val="24"/>
          <w:szCs w:val="24"/>
        </w:rPr>
        <w:t>% of</w:t>
      </w:r>
      <w:r>
        <w:rPr>
          <w:rFonts w:ascii="Times New Roman" w:hAnsi="Times New Roman" w:cs="Times New Roman"/>
          <w:sz w:val="24"/>
          <w:szCs w:val="24"/>
        </w:rPr>
        <w:t xml:space="preserve"> the total 829</w:t>
      </w:r>
      <w:r w:rsidR="00405EC7">
        <w:rPr>
          <w:rFonts w:ascii="Times New Roman" w:hAnsi="Times New Roman" w:cs="Times New Roman"/>
          <w:sz w:val="24"/>
          <w:szCs w:val="24"/>
        </w:rPr>
        <w:t xml:space="preserve"> </w:t>
      </w:r>
      <w:r w:rsidR="00405EC7" w:rsidRPr="00FC3998">
        <w:rPr>
          <w:rFonts w:ascii="Times New Roman" w:hAnsi="Times New Roman" w:cs="Times New Roman"/>
          <w:b/>
          <w:sz w:val="24"/>
          <w:szCs w:val="24"/>
        </w:rPr>
        <w:t>undergraduate</w:t>
      </w:r>
      <w:r w:rsidR="00405EC7">
        <w:rPr>
          <w:rFonts w:ascii="Times New Roman" w:hAnsi="Times New Roman" w:cs="Times New Roman"/>
          <w:sz w:val="24"/>
          <w:szCs w:val="24"/>
        </w:rPr>
        <w:t xml:space="preserve"> sections offered at the college.</w:t>
      </w:r>
    </w:p>
    <w:p w:rsidR="00405EC7" w:rsidRPr="00A8758A" w:rsidRDefault="00405EC7" w:rsidP="00405EC7">
      <w:pPr>
        <w:spacing w:after="0"/>
        <w:rPr>
          <w:rFonts w:ascii="Times New Roman" w:hAnsi="Times New Roman" w:cs="Times New Roman"/>
          <w:sz w:val="24"/>
          <w:szCs w:val="24"/>
        </w:rPr>
      </w:pPr>
    </w:p>
    <w:p w:rsidR="00405EC7" w:rsidRDefault="00FA4869" w:rsidP="00405EC7">
      <w:pPr>
        <w:spacing w:after="0"/>
        <w:rPr>
          <w:rFonts w:ascii="Times New Roman" w:hAnsi="Times New Roman" w:cs="Times New Roman"/>
          <w:sz w:val="24"/>
          <w:szCs w:val="24"/>
        </w:rPr>
      </w:pPr>
      <w:r>
        <w:rPr>
          <w:rFonts w:ascii="Times New Roman" w:hAnsi="Times New Roman" w:cs="Times New Roman"/>
          <w:sz w:val="24"/>
          <w:szCs w:val="24"/>
        </w:rPr>
        <w:t>48</w:t>
      </w:r>
      <w:r w:rsidR="00405EC7">
        <w:rPr>
          <w:rFonts w:ascii="Times New Roman" w:hAnsi="Times New Roman" w:cs="Times New Roman"/>
          <w:sz w:val="24"/>
          <w:szCs w:val="24"/>
        </w:rPr>
        <w:t>% of core sections are offered by full time faculty.</w:t>
      </w:r>
    </w:p>
    <w:p w:rsidR="00405EC7" w:rsidRDefault="00405EC7" w:rsidP="00405EC7">
      <w:pPr>
        <w:spacing w:after="0"/>
        <w:rPr>
          <w:rFonts w:ascii="Times New Roman" w:hAnsi="Times New Roman" w:cs="Times New Roman"/>
          <w:sz w:val="24"/>
          <w:szCs w:val="24"/>
        </w:rPr>
      </w:pPr>
    </w:p>
    <w:p w:rsidR="00405EC7" w:rsidRPr="00A8758A" w:rsidRDefault="00FA4869" w:rsidP="00405EC7">
      <w:pPr>
        <w:spacing w:after="0"/>
        <w:rPr>
          <w:rFonts w:ascii="Times New Roman" w:hAnsi="Times New Roman" w:cs="Times New Roman"/>
          <w:sz w:val="24"/>
          <w:szCs w:val="24"/>
        </w:rPr>
      </w:pPr>
      <w:r>
        <w:rPr>
          <w:rFonts w:ascii="Times New Roman" w:hAnsi="Times New Roman" w:cs="Times New Roman"/>
          <w:sz w:val="24"/>
          <w:szCs w:val="24"/>
        </w:rPr>
        <w:t>4228</w:t>
      </w:r>
      <w:r w:rsidR="00405EC7">
        <w:rPr>
          <w:rFonts w:ascii="Times New Roman" w:hAnsi="Times New Roman" w:cs="Times New Roman"/>
          <w:sz w:val="24"/>
          <w:szCs w:val="24"/>
        </w:rPr>
        <w:t xml:space="preserve"> students enrol</w:t>
      </w:r>
      <w:r>
        <w:rPr>
          <w:rFonts w:ascii="Times New Roman" w:hAnsi="Times New Roman" w:cs="Times New Roman"/>
          <w:sz w:val="24"/>
          <w:szCs w:val="24"/>
        </w:rPr>
        <w:t>led in core, which represents 86</w:t>
      </w:r>
      <w:r w:rsidR="00405EC7">
        <w:rPr>
          <w:rFonts w:ascii="Times New Roman" w:hAnsi="Times New Roman" w:cs="Times New Roman"/>
          <w:sz w:val="24"/>
          <w:szCs w:val="24"/>
        </w:rPr>
        <w:t>% of the available seats in core.</w:t>
      </w:r>
    </w:p>
    <w:p w:rsidR="00405EC7" w:rsidRDefault="00405EC7" w:rsidP="00405EC7">
      <w:pPr>
        <w:pStyle w:val="ListParagraph"/>
        <w:spacing w:after="0"/>
        <w:rPr>
          <w:rFonts w:ascii="Times New Roman" w:hAnsi="Times New Roman" w:cs="Times New Roman"/>
          <w:sz w:val="24"/>
          <w:szCs w:val="24"/>
        </w:rPr>
      </w:pPr>
    </w:p>
    <w:p w:rsidR="00405EC7" w:rsidRDefault="00405EC7" w:rsidP="00405EC7">
      <w:pPr>
        <w:pStyle w:val="ListParagraph"/>
        <w:spacing w:after="0"/>
        <w:rPr>
          <w:rFonts w:ascii="Times New Roman" w:hAnsi="Times New Roman" w:cs="Times New Roman"/>
          <w:sz w:val="24"/>
          <w:szCs w:val="24"/>
        </w:rPr>
      </w:pPr>
    </w:p>
    <w:p w:rsidR="00405EC7" w:rsidRDefault="00405EC7" w:rsidP="00405EC7">
      <w:pPr>
        <w:pStyle w:val="ListParagraph"/>
        <w:spacing w:after="0"/>
        <w:rPr>
          <w:rFonts w:ascii="Times New Roman" w:hAnsi="Times New Roman" w:cs="Times New Roman"/>
          <w:sz w:val="24"/>
          <w:szCs w:val="24"/>
        </w:rPr>
      </w:pPr>
    </w:p>
    <w:p w:rsidR="00405EC7" w:rsidRDefault="00405EC7" w:rsidP="00405EC7">
      <w:pPr>
        <w:pStyle w:val="ListParagraph"/>
        <w:spacing w:after="0"/>
        <w:rPr>
          <w:rFonts w:ascii="Times New Roman" w:hAnsi="Times New Roman" w:cs="Times New Roman"/>
          <w:sz w:val="24"/>
          <w:szCs w:val="24"/>
        </w:rPr>
      </w:pPr>
    </w:p>
    <w:p w:rsidR="00405EC7" w:rsidRDefault="00405EC7" w:rsidP="00405EC7">
      <w:pPr>
        <w:pStyle w:val="ListParagraph"/>
        <w:spacing w:after="0"/>
        <w:rPr>
          <w:rFonts w:ascii="Times New Roman" w:hAnsi="Times New Roman" w:cs="Times New Roman"/>
          <w:sz w:val="24"/>
          <w:szCs w:val="24"/>
        </w:rPr>
      </w:pPr>
    </w:p>
    <w:p w:rsidR="00405EC7" w:rsidRDefault="00405EC7" w:rsidP="00405EC7">
      <w:pPr>
        <w:pStyle w:val="ListParagraph"/>
        <w:spacing w:after="0"/>
        <w:rPr>
          <w:rFonts w:ascii="Times New Roman" w:hAnsi="Times New Roman" w:cs="Times New Roman"/>
          <w:sz w:val="24"/>
          <w:szCs w:val="24"/>
        </w:rPr>
      </w:pPr>
    </w:p>
    <w:p w:rsidR="00405EC7" w:rsidRDefault="00405EC7" w:rsidP="00405EC7">
      <w:pPr>
        <w:pStyle w:val="ListParagraph"/>
        <w:spacing w:after="0"/>
        <w:rPr>
          <w:rFonts w:ascii="Times New Roman" w:hAnsi="Times New Roman" w:cs="Times New Roman"/>
          <w:sz w:val="24"/>
          <w:szCs w:val="24"/>
        </w:rPr>
      </w:pPr>
    </w:p>
    <w:p w:rsidR="00405EC7" w:rsidRPr="00A8758A" w:rsidRDefault="00405EC7" w:rsidP="00405EC7">
      <w:pPr>
        <w:spacing w:after="0"/>
        <w:rPr>
          <w:rFonts w:ascii="Times New Roman" w:hAnsi="Times New Roman" w:cs="Times New Roman"/>
          <w:sz w:val="24"/>
          <w:szCs w:val="24"/>
        </w:rPr>
      </w:pPr>
      <w:r>
        <w:rPr>
          <w:rFonts w:ascii="Times New Roman" w:hAnsi="Times New Roman" w:cs="Times New Roman"/>
          <w:sz w:val="24"/>
          <w:szCs w:val="24"/>
        </w:rPr>
        <w:t>For comparison purposes, we have included previous semesters in the chart below:</w:t>
      </w:r>
    </w:p>
    <w:p w:rsidR="00405EC7" w:rsidRDefault="00405EC7" w:rsidP="00405EC7">
      <w:pPr>
        <w:pStyle w:val="ListParagraph"/>
        <w:spacing w:after="0"/>
        <w:rPr>
          <w:rFonts w:ascii="Times New Roman" w:hAnsi="Times New Roman" w:cs="Times New Roman"/>
          <w:sz w:val="24"/>
          <w:szCs w:val="24"/>
        </w:rPr>
      </w:pPr>
    </w:p>
    <w:p w:rsidR="00405EC7" w:rsidRDefault="00405EC7" w:rsidP="00405EC7">
      <w:pPr>
        <w:pStyle w:val="ListParagraph"/>
        <w:spacing w:after="0"/>
        <w:rPr>
          <w:rFonts w:ascii="Times New Roman" w:hAnsi="Times New Roman" w:cs="Times New Roman"/>
          <w:sz w:val="24"/>
          <w:szCs w:val="24"/>
        </w:rPr>
      </w:pPr>
    </w:p>
    <w:p w:rsidR="00405EC7" w:rsidRPr="00ED6B4E" w:rsidRDefault="00405EC7" w:rsidP="00405EC7">
      <w:pPr>
        <w:pStyle w:val="ListParagraph"/>
        <w:spacing w:after="0"/>
        <w:rPr>
          <w:rFonts w:ascii="Times New Roman" w:hAnsi="Times New Roman" w:cs="Times New Roman"/>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8"/>
        <w:gridCol w:w="970"/>
        <w:gridCol w:w="1000"/>
        <w:gridCol w:w="1170"/>
        <w:gridCol w:w="1350"/>
        <w:gridCol w:w="1268"/>
        <w:gridCol w:w="1342"/>
        <w:gridCol w:w="1260"/>
      </w:tblGrid>
      <w:tr w:rsidR="00405EC7" w:rsidRPr="00CE5EEB" w:rsidTr="00540E64">
        <w:trPr>
          <w:trHeight w:val="260"/>
        </w:trPr>
        <w:tc>
          <w:tcPr>
            <w:tcW w:w="1378" w:type="dxa"/>
            <w:noWrap/>
          </w:tcPr>
          <w:p w:rsidR="00405EC7" w:rsidRPr="00CE5EEB" w:rsidRDefault="00405EC7" w:rsidP="00540E64">
            <w:pPr>
              <w:rPr>
                <w:b/>
              </w:rPr>
            </w:pPr>
            <w:r w:rsidRPr="00CE5EEB">
              <w:rPr>
                <w:b/>
              </w:rPr>
              <w:t>Semester</w:t>
            </w:r>
          </w:p>
        </w:tc>
        <w:tc>
          <w:tcPr>
            <w:tcW w:w="970" w:type="dxa"/>
            <w:noWrap/>
          </w:tcPr>
          <w:p w:rsidR="00405EC7" w:rsidRPr="00CE5EEB" w:rsidRDefault="00405EC7" w:rsidP="00540E64">
            <w:pPr>
              <w:rPr>
                <w:b/>
              </w:rPr>
            </w:pPr>
            <w:r w:rsidRPr="00CE5EEB">
              <w:rPr>
                <w:b/>
              </w:rPr>
              <w:t>Core Sects.</w:t>
            </w:r>
          </w:p>
        </w:tc>
        <w:tc>
          <w:tcPr>
            <w:tcW w:w="1000" w:type="dxa"/>
            <w:noWrap/>
          </w:tcPr>
          <w:p w:rsidR="00405EC7" w:rsidRPr="00CE5EEB" w:rsidRDefault="00405EC7" w:rsidP="00540E64">
            <w:pPr>
              <w:rPr>
                <w:b/>
              </w:rPr>
            </w:pPr>
            <w:r w:rsidRPr="00CE5EEB">
              <w:rPr>
                <w:b/>
              </w:rPr>
              <w:t>Total Sects.</w:t>
            </w:r>
          </w:p>
        </w:tc>
        <w:tc>
          <w:tcPr>
            <w:tcW w:w="1170" w:type="dxa"/>
            <w:noWrap/>
          </w:tcPr>
          <w:p w:rsidR="00405EC7" w:rsidRPr="00CE5EEB" w:rsidRDefault="00405EC7" w:rsidP="00540E64">
            <w:pPr>
              <w:rPr>
                <w:b/>
              </w:rPr>
            </w:pPr>
            <w:r w:rsidRPr="00CE5EEB">
              <w:rPr>
                <w:b/>
              </w:rPr>
              <w:t>Core as %</w:t>
            </w:r>
          </w:p>
        </w:tc>
        <w:tc>
          <w:tcPr>
            <w:tcW w:w="1350" w:type="dxa"/>
            <w:noWrap/>
          </w:tcPr>
          <w:p w:rsidR="00405EC7" w:rsidRPr="00CE5EEB" w:rsidRDefault="00405EC7" w:rsidP="00540E64">
            <w:pPr>
              <w:rPr>
                <w:b/>
              </w:rPr>
            </w:pPr>
            <w:r w:rsidRPr="00CE5EEB">
              <w:rPr>
                <w:b/>
              </w:rPr>
              <w:t>Capacity</w:t>
            </w:r>
          </w:p>
        </w:tc>
        <w:tc>
          <w:tcPr>
            <w:tcW w:w="1268" w:type="dxa"/>
            <w:noWrap/>
          </w:tcPr>
          <w:p w:rsidR="00405EC7" w:rsidRPr="00CE5EEB" w:rsidRDefault="00405EC7" w:rsidP="00540E64">
            <w:pPr>
              <w:rPr>
                <w:b/>
              </w:rPr>
            </w:pPr>
            <w:r w:rsidRPr="00CE5EEB">
              <w:rPr>
                <w:b/>
              </w:rPr>
              <w:t>Enrolled</w:t>
            </w:r>
          </w:p>
        </w:tc>
        <w:tc>
          <w:tcPr>
            <w:tcW w:w="1342" w:type="dxa"/>
            <w:noWrap/>
          </w:tcPr>
          <w:p w:rsidR="00405EC7" w:rsidRPr="00CE5EEB" w:rsidRDefault="00405EC7" w:rsidP="00540E64">
            <w:pPr>
              <w:rPr>
                <w:b/>
              </w:rPr>
            </w:pPr>
            <w:r w:rsidRPr="00CE5EEB">
              <w:rPr>
                <w:b/>
              </w:rPr>
              <w:t>% Capacity</w:t>
            </w:r>
          </w:p>
        </w:tc>
        <w:tc>
          <w:tcPr>
            <w:tcW w:w="1260" w:type="dxa"/>
            <w:noWrap/>
          </w:tcPr>
          <w:p w:rsidR="00405EC7" w:rsidRPr="00CE5EEB" w:rsidRDefault="00405EC7" w:rsidP="00540E64">
            <w:pPr>
              <w:rPr>
                <w:b/>
              </w:rPr>
            </w:pPr>
            <w:r w:rsidRPr="00CE5EEB">
              <w:rPr>
                <w:b/>
              </w:rPr>
              <w:t>% by FT</w:t>
            </w:r>
          </w:p>
        </w:tc>
      </w:tr>
      <w:tr w:rsidR="00405EC7" w:rsidRPr="00B81994" w:rsidTr="00540E64">
        <w:trPr>
          <w:trHeight w:val="260"/>
        </w:trPr>
        <w:tc>
          <w:tcPr>
            <w:tcW w:w="1378" w:type="dxa"/>
            <w:noWrap/>
          </w:tcPr>
          <w:p w:rsidR="00405EC7" w:rsidRPr="00B81994" w:rsidRDefault="00405EC7" w:rsidP="00540E64">
            <w:r w:rsidRPr="00B81994">
              <w:t>Fall 2005</w:t>
            </w:r>
          </w:p>
        </w:tc>
        <w:tc>
          <w:tcPr>
            <w:tcW w:w="970" w:type="dxa"/>
            <w:noWrap/>
          </w:tcPr>
          <w:p w:rsidR="00405EC7" w:rsidRPr="00B81994" w:rsidRDefault="00405EC7" w:rsidP="00540E64">
            <w:r w:rsidRPr="00B81994">
              <w:t>229</w:t>
            </w:r>
          </w:p>
        </w:tc>
        <w:tc>
          <w:tcPr>
            <w:tcW w:w="1000" w:type="dxa"/>
            <w:noWrap/>
          </w:tcPr>
          <w:p w:rsidR="00405EC7" w:rsidRPr="00B81994" w:rsidRDefault="00405EC7" w:rsidP="00540E64">
            <w:r w:rsidRPr="00B81994">
              <w:t>813</w:t>
            </w:r>
          </w:p>
        </w:tc>
        <w:tc>
          <w:tcPr>
            <w:tcW w:w="1170" w:type="dxa"/>
            <w:noWrap/>
          </w:tcPr>
          <w:p w:rsidR="00405EC7" w:rsidRPr="00B81994" w:rsidRDefault="00405EC7" w:rsidP="00540E64">
            <w:r w:rsidRPr="00B81994">
              <w:t>28</w:t>
            </w:r>
          </w:p>
        </w:tc>
        <w:tc>
          <w:tcPr>
            <w:tcW w:w="1350" w:type="dxa"/>
            <w:noWrap/>
          </w:tcPr>
          <w:p w:rsidR="00405EC7" w:rsidRPr="00B81994" w:rsidRDefault="00405EC7" w:rsidP="00540E64">
            <w:r w:rsidRPr="00B81994">
              <w:t>4,575</w:t>
            </w:r>
          </w:p>
        </w:tc>
        <w:tc>
          <w:tcPr>
            <w:tcW w:w="1268" w:type="dxa"/>
            <w:noWrap/>
          </w:tcPr>
          <w:p w:rsidR="00405EC7" w:rsidRPr="00B81994" w:rsidRDefault="00405EC7" w:rsidP="00540E64">
            <w:r w:rsidRPr="00B81994">
              <w:t>3,843</w:t>
            </w:r>
          </w:p>
        </w:tc>
        <w:tc>
          <w:tcPr>
            <w:tcW w:w="1342" w:type="dxa"/>
            <w:noWrap/>
          </w:tcPr>
          <w:p w:rsidR="00405EC7" w:rsidRPr="00B81994" w:rsidRDefault="00405EC7" w:rsidP="00540E64">
            <w:r w:rsidRPr="00B81994">
              <w:t>84</w:t>
            </w:r>
          </w:p>
        </w:tc>
        <w:tc>
          <w:tcPr>
            <w:tcW w:w="1260" w:type="dxa"/>
            <w:noWrap/>
          </w:tcPr>
          <w:p w:rsidR="00405EC7" w:rsidRPr="00B81994" w:rsidRDefault="00405EC7" w:rsidP="00540E64">
            <w:r w:rsidRPr="00B81994">
              <w:t>52</w:t>
            </w:r>
          </w:p>
        </w:tc>
      </w:tr>
      <w:tr w:rsidR="00405EC7" w:rsidRPr="00B81994" w:rsidTr="00540E64">
        <w:trPr>
          <w:trHeight w:val="260"/>
        </w:trPr>
        <w:tc>
          <w:tcPr>
            <w:tcW w:w="1378" w:type="dxa"/>
            <w:noWrap/>
          </w:tcPr>
          <w:p w:rsidR="00405EC7" w:rsidRPr="00B81994" w:rsidRDefault="00405EC7" w:rsidP="00540E64">
            <w:r w:rsidRPr="00B81994">
              <w:t>Spr 2006</w:t>
            </w:r>
          </w:p>
        </w:tc>
        <w:tc>
          <w:tcPr>
            <w:tcW w:w="970" w:type="dxa"/>
            <w:noWrap/>
          </w:tcPr>
          <w:p w:rsidR="00405EC7" w:rsidRPr="00B81994" w:rsidRDefault="00405EC7" w:rsidP="00540E64">
            <w:r w:rsidRPr="00B81994">
              <w:t>191</w:t>
            </w:r>
          </w:p>
        </w:tc>
        <w:tc>
          <w:tcPr>
            <w:tcW w:w="1000" w:type="dxa"/>
            <w:noWrap/>
          </w:tcPr>
          <w:p w:rsidR="00405EC7" w:rsidRPr="00B81994" w:rsidRDefault="00405EC7" w:rsidP="00540E64">
            <w:r w:rsidRPr="00B81994">
              <w:t>780</w:t>
            </w:r>
          </w:p>
        </w:tc>
        <w:tc>
          <w:tcPr>
            <w:tcW w:w="1170" w:type="dxa"/>
            <w:noWrap/>
          </w:tcPr>
          <w:p w:rsidR="00405EC7" w:rsidRPr="00B81994" w:rsidRDefault="00405EC7" w:rsidP="00540E64">
            <w:r w:rsidRPr="00B81994">
              <w:t>24</w:t>
            </w:r>
          </w:p>
        </w:tc>
        <w:tc>
          <w:tcPr>
            <w:tcW w:w="1350" w:type="dxa"/>
            <w:noWrap/>
          </w:tcPr>
          <w:p w:rsidR="00405EC7" w:rsidRPr="00B81994" w:rsidRDefault="00405EC7" w:rsidP="00540E64">
            <w:r w:rsidRPr="00B81994">
              <w:t>4,365</w:t>
            </w:r>
          </w:p>
        </w:tc>
        <w:tc>
          <w:tcPr>
            <w:tcW w:w="1268" w:type="dxa"/>
            <w:noWrap/>
          </w:tcPr>
          <w:p w:rsidR="00405EC7" w:rsidRPr="00B81994" w:rsidRDefault="00405EC7" w:rsidP="00540E64">
            <w:r w:rsidRPr="00B81994">
              <w:t>3,653</w:t>
            </w:r>
          </w:p>
        </w:tc>
        <w:tc>
          <w:tcPr>
            <w:tcW w:w="1342" w:type="dxa"/>
            <w:noWrap/>
          </w:tcPr>
          <w:p w:rsidR="00405EC7" w:rsidRPr="00B81994" w:rsidRDefault="00405EC7" w:rsidP="00540E64">
            <w:r w:rsidRPr="00B81994">
              <w:t>83</w:t>
            </w:r>
          </w:p>
        </w:tc>
        <w:tc>
          <w:tcPr>
            <w:tcW w:w="1260" w:type="dxa"/>
            <w:noWrap/>
          </w:tcPr>
          <w:p w:rsidR="00405EC7" w:rsidRPr="00B81994" w:rsidRDefault="00405EC7" w:rsidP="00540E64">
            <w:r w:rsidRPr="00B81994">
              <w:t>51</w:t>
            </w:r>
          </w:p>
        </w:tc>
      </w:tr>
      <w:tr w:rsidR="00405EC7" w:rsidRPr="00B81994" w:rsidTr="00540E64">
        <w:trPr>
          <w:trHeight w:val="260"/>
        </w:trPr>
        <w:tc>
          <w:tcPr>
            <w:tcW w:w="1378" w:type="dxa"/>
            <w:noWrap/>
          </w:tcPr>
          <w:p w:rsidR="00405EC7" w:rsidRPr="00B81994" w:rsidRDefault="00405EC7" w:rsidP="00540E64">
            <w:r w:rsidRPr="00B81994">
              <w:t>Fall 2006</w:t>
            </w:r>
          </w:p>
        </w:tc>
        <w:tc>
          <w:tcPr>
            <w:tcW w:w="970" w:type="dxa"/>
            <w:noWrap/>
          </w:tcPr>
          <w:p w:rsidR="00405EC7" w:rsidRPr="00B81994" w:rsidRDefault="00405EC7" w:rsidP="00540E64">
            <w:r w:rsidRPr="00B81994">
              <w:t>232</w:t>
            </w:r>
          </w:p>
        </w:tc>
        <w:tc>
          <w:tcPr>
            <w:tcW w:w="1000" w:type="dxa"/>
            <w:noWrap/>
          </w:tcPr>
          <w:p w:rsidR="00405EC7" w:rsidRPr="00B81994" w:rsidRDefault="00405EC7" w:rsidP="00540E64">
            <w:r w:rsidRPr="00B81994">
              <w:t>820</w:t>
            </w:r>
          </w:p>
        </w:tc>
        <w:tc>
          <w:tcPr>
            <w:tcW w:w="1170" w:type="dxa"/>
            <w:noWrap/>
          </w:tcPr>
          <w:p w:rsidR="00405EC7" w:rsidRPr="00B81994" w:rsidRDefault="00405EC7" w:rsidP="00540E64">
            <w:r w:rsidRPr="00B81994">
              <w:t>28</w:t>
            </w:r>
          </w:p>
        </w:tc>
        <w:tc>
          <w:tcPr>
            <w:tcW w:w="1350" w:type="dxa"/>
            <w:noWrap/>
          </w:tcPr>
          <w:p w:rsidR="00405EC7" w:rsidRPr="00B81994" w:rsidRDefault="00405EC7" w:rsidP="00540E64">
            <w:r w:rsidRPr="00B81994">
              <w:t>5,256</w:t>
            </w:r>
          </w:p>
        </w:tc>
        <w:tc>
          <w:tcPr>
            <w:tcW w:w="1268" w:type="dxa"/>
            <w:noWrap/>
          </w:tcPr>
          <w:p w:rsidR="00405EC7" w:rsidRPr="00B81994" w:rsidRDefault="00405EC7" w:rsidP="00540E64">
            <w:r w:rsidRPr="00B81994">
              <w:t>4,734</w:t>
            </w:r>
          </w:p>
        </w:tc>
        <w:tc>
          <w:tcPr>
            <w:tcW w:w="1342" w:type="dxa"/>
            <w:noWrap/>
          </w:tcPr>
          <w:p w:rsidR="00405EC7" w:rsidRPr="00B81994" w:rsidRDefault="00405EC7" w:rsidP="00540E64">
            <w:r w:rsidRPr="00B81994">
              <w:t>90</w:t>
            </w:r>
          </w:p>
        </w:tc>
        <w:tc>
          <w:tcPr>
            <w:tcW w:w="1260" w:type="dxa"/>
            <w:noWrap/>
          </w:tcPr>
          <w:p w:rsidR="00405EC7" w:rsidRPr="00B81994" w:rsidRDefault="00405EC7" w:rsidP="00540E64">
            <w:r w:rsidRPr="00B81994">
              <w:t>59</w:t>
            </w:r>
          </w:p>
        </w:tc>
      </w:tr>
      <w:tr w:rsidR="00405EC7" w:rsidRPr="00B81994" w:rsidTr="00540E64">
        <w:trPr>
          <w:trHeight w:val="260"/>
        </w:trPr>
        <w:tc>
          <w:tcPr>
            <w:tcW w:w="1378" w:type="dxa"/>
            <w:noWrap/>
          </w:tcPr>
          <w:p w:rsidR="00405EC7" w:rsidRPr="00B81994" w:rsidRDefault="00405EC7" w:rsidP="00540E64">
            <w:r w:rsidRPr="00B81994">
              <w:t>Spr 2007</w:t>
            </w:r>
          </w:p>
        </w:tc>
        <w:tc>
          <w:tcPr>
            <w:tcW w:w="970" w:type="dxa"/>
            <w:noWrap/>
          </w:tcPr>
          <w:p w:rsidR="00405EC7" w:rsidRPr="00B81994" w:rsidRDefault="00405EC7" w:rsidP="00540E64">
            <w:r w:rsidRPr="00B81994">
              <w:t>193</w:t>
            </w:r>
          </w:p>
        </w:tc>
        <w:tc>
          <w:tcPr>
            <w:tcW w:w="1000" w:type="dxa"/>
            <w:noWrap/>
          </w:tcPr>
          <w:p w:rsidR="00405EC7" w:rsidRPr="00B81994" w:rsidRDefault="00405EC7" w:rsidP="00540E64">
            <w:r w:rsidRPr="00B81994">
              <w:t>793</w:t>
            </w:r>
          </w:p>
        </w:tc>
        <w:tc>
          <w:tcPr>
            <w:tcW w:w="1170" w:type="dxa"/>
            <w:noWrap/>
          </w:tcPr>
          <w:p w:rsidR="00405EC7" w:rsidRPr="00B81994" w:rsidRDefault="00405EC7" w:rsidP="00540E64">
            <w:r w:rsidRPr="00B81994">
              <w:t>24</w:t>
            </w:r>
          </w:p>
        </w:tc>
        <w:tc>
          <w:tcPr>
            <w:tcW w:w="1350" w:type="dxa"/>
            <w:noWrap/>
          </w:tcPr>
          <w:p w:rsidR="00405EC7" w:rsidRPr="00B81994" w:rsidRDefault="00405EC7" w:rsidP="00540E64">
            <w:r w:rsidRPr="00B81994">
              <w:t>4,387</w:t>
            </w:r>
          </w:p>
        </w:tc>
        <w:tc>
          <w:tcPr>
            <w:tcW w:w="1268" w:type="dxa"/>
            <w:noWrap/>
          </w:tcPr>
          <w:p w:rsidR="00405EC7" w:rsidRPr="00B81994" w:rsidRDefault="00405EC7" w:rsidP="00540E64">
            <w:r w:rsidRPr="00B81994">
              <w:t>3,606</w:t>
            </w:r>
          </w:p>
        </w:tc>
        <w:tc>
          <w:tcPr>
            <w:tcW w:w="1342" w:type="dxa"/>
            <w:noWrap/>
          </w:tcPr>
          <w:p w:rsidR="00405EC7" w:rsidRPr="00B81994" w:rsidRDefault="00405EC7" w:rsidP="00540E64">
            <w:r w:rsidRPr="00B81994">
              <w:t>82</w:t>
            </w:r>
          </w:p>
        </w:tc>
        <w:tc>
          <w:tcPr>
            <w:tcW w:w="1260" w:type="dxa"/>
            <w:noWrap/>
          </w:tcPr>
          <w:p w:rsidR="00405EC7" w:rsidRPr="00B81994" w:rsidRDefault="00405EC7" w:rsidP="00540E64">
            <w:r w:rsidRPr="00B81994">
              <w:t>50</w:t>
            </w:r>
          </w:p>
        </w:tc>
      </w:tr>
      <w:tr w:rsidR="00405EC7" w:rsidRPr="00B81994" w:rsidTr="00540E64">
        <w:trPr>
          <w:trHeight w:val="260"/>
        </w:trPr>
        <w:tc>
          <w:tcPr>
            <w:tcW w:w="1378" w:type="dxa"/>
            <w:noWrap/>
          </w:tcPr>
          <w:p w:rsidR="00405EC7" w:rsidRPr="00B81994" w:rsidRDefault="00405EC7" w:rsidP="00540E64">
            <w:r w:rsidRPr="00B81994">
              <w:t>Fall 2007</w:t>
            </w:r>
          </w:p>
        </w:tc>
        <w:tc>
          <w:tcPr>
            <w:tcW w:w="970" w:type="dxa"/>
            <w:noWrap/>
          </w:tcPr>
          <w:p w:rsidR="00405EC7" w:rsidRPr="00B81994" w:rsidRDefault="00405EC7" w:rsidP="00540E64">
            <w:r w:rsidRPr="00B81994">
              <w:t>238</w:t>
            </w:r>
          </w:p>
        </w:tc>
        <w:tc>
          <w:tcPr>
            <w:tcW w:w="1000" w:type="dxa"/>
            <w:noWrap/>
          </w:tcPr>
          <w:p w:rsidR="00405EC7" w:rsidRPr="00B81994" w:rsidRDefault="00405EC7" w:rsidP="00540E64">
            <w:r w:rsidRPr="00B81994">
              <w:t>804</w:t>
            </w:r>
          </w:p>
        </w:tc>
        <w:tc>
          <w:tcPr>
            <w:tcW w:w="1170" w:type="dxa"/>
            <w:noWrap/>
          </w:tcPr>
          <w:p w:rsidR="00405EC7" w:rsidRPr="00B81994" w:rsidRDefault="00405EC7" w:rsidP="00540E64">
            <w:r w:rsidRPr="00B81994">
              <w:t>29</w:t>
            </w:r>
          </w:p>
        </w:tc>
        <w:tc>
          <w:tcPr>
            <w:tcW w:w="1350" w:type="dxa"/>
            <w:noWrap/>
          </w:tcPr>
          <w:p w:rsidR="00405EC7" w:rsidRPr="00B81994" w:rsidRDefault="00405EC7" w:rsidP="00540E64">
            <w:r w:rsidRPr="00B81994">
              <w:t>5,528</w:t>
            </w:r>
          </w:p>
        </w:tc>
        <w:tc>
          <w:tcPr>
            <w:tcW w:w="1268" w:type="dxa"/>
            <w:noWrap/>
          </w:tcPr>
          <w:p w:rsidR="00405EC7" w:rsidRPr="00B81994" w:rsidRDefault="00405EC7" w:rsidP="00540E64">
            <w:r w:rsidRPr="00B81994">
              <w:t>4,730</w:t>
            </w:r>
          </w:p>
        </w:tc>
        <w:tc>
          <w:tcPr>
            <w:tcW w:w="1342" w:type="dxa"/>
            <w:noWrap/>
          </w:tcPr>
          <w:p w:rsidR="00405EC7" w:rsidRPr="00B81994" w:rsidRDefault="00405EC7" w:rsidP="00540E64">
            <w:r w:rsidRPr="00B81994">
              <w:t>86</w:t>
            </w:r>
          </w:p>
        </w:tc>
        <w:tc>
          <w:tcPr>
            <w:tcW w:w="1260" w:type="dxa"/>
            <w:noWrap/>
          </w:tcPr>
          <w:p w:rsidR="00405EC7" w:rsidRPr="00B81994" w:rsidRDefault="00405EC7" w:rsidP="00540E64">
            <w:r w:rsidRPr="00B81994">
              <w:t>55</w:t>
            </w:r>
          </w:p>
        </w:tc>
      </w:tr>
      <w:tr w:rsidR="00405EC7" w:rsidRPr="00B81994" w:rsidTr="00540E64">
        <w:trPr>
          <w:trHeight w:val="260"/>
        </w:trPr>
        <w:tc>
          <w:tcPr>
            <w:tcW w:w="1378" w:type="dxa"/>
            <w:noWrap/>
          </w:tcPr>
          <w:p w:rsidR="00405EC7" w:rsidRPr="00B81994" w:rsidRDefault="00405EC7" w:rsidP="00540E64">
            <w:r w:rsidRPr="00B81994">
              <w:t>Spr 2008</w:t>
            </w:r>
          </w:p>
        </w:tc>
        <w:tc>
          <w:tcPr>
            <w:tcW w:w="970" w:type="dxa"/>
            <w:noWrap/>
          </w:tcPr>
          <w:p w:rsidR="00405EC7" w:rsidRPr="00B81994" w:rsidRDefault="00405EC7" w:rsidP="00540E64">
            <w:r w:rsidRPr="00B81994">
              <w:t>204</w:t>
            </w:r>
          </w:p>
        </w:tc>
        <w:tc>
          <w:tcPr>
            <w:tcW w:w="1000" w:type="dxa"/>
            <w:noWrap/>
          </w:tcPr>
          <w:p w:rsidR="00405EC7" w:rsidRPr="00B81994" w:rsidRDefault="00405EC7" w:rsidP="00540E64">
            <w:r w:rsidRPr="00B81994">
              <w:t>783</w:t>
            </w:r>
          </w:p>
        </w:tc>
        <w:tc>
          <w:tcPr>
            <w:tcW w:w="1170" w:type="dxa"/>
            <w:noWrap/>
          </w:tcPr>
          <w:p w:rsidR="00405EC7" w:rsidRPr="00B81994" w:rsidRDefault="00405EC7" w:rsidP="00540E64">
            <w:r w:rsidRPr="00B81994">
              <w:t>26</w:t>
            </w:r>
          </w:p>
        </w:tc>
        <w:tc>
          <w:tcPr>
            <w:tcW w:w="1350" w:type="dxa"/>
            <w:noWrap/>
          </w:tcPr>
          <w:p w:rsidR="00405EC7" w:rsidRPr="00B81994" w:rsidRDefault="00405EC7" w:rsidP="00540E64">
            <w:r w:rsidRPr="00B81994">
              <w:t>4,531</w:t>
            </w:r>
          </w:p>
        </w:tc>
        <w:tc>
          <w:tcPr>
            <w:tcW w:w="1268" w:type="dxa"/>
            <w:noWrap/>
          </w:tcPr>
          <w:p w:rsidR="00405EC7" w:rsidRPr="00B81994" w:rsidRDefault="00405EC7" w:rsidP="00540E64">
            <w:r w:rsidRPr="00B81994">
              <w:t>3,793</w:t>
            </w:r>
          </w:p>
        </w:tc>
        <w:tc>
          <w:tcPr>
            <w:tcW w:w="1342" w:type="dxa"/>
            <w:noWrap/>
          </w:tcPr>
          <w:p w:rsidR="00405EC7" w:rsidRPr="00B81994" w:rsidRDefault="00405EC7" w:rsidP="00540E64">
            <w:r w:rsidRPr="00B81994">
              <w:t>84</w:t>
            </w:r>
          </w:p>
        </w:tc>
        <w:tc>
          <w:tcPr>
            <w:tcW w:w="1260" w:type="dxa"/>
            <w:noWrap/>
          </w:tcPr>
          <w:p w:rsidR="00405EC7" w:rsidRPr="00B81994" w:rsidRDefault="00405EC7" w:rsidP="00540E64">
            <w:r w:rsidRPr="00B81994">
              <w:t>51</w:t>
            </w:r>
          </w:p>
        </w:tc>
      </w:tr>
      <w:tr w:rsidR="00405EC7" w:rsidRPr="00B81994" w:rsidTr="00540E64">
        <w:trPr>
          <w:trHeight w:val="260"/>
        </w:trPr>
        <w:tc>
          <w:tcPr>
            <w:tcW w:w="1378" w:type="dxa"/>
            <w:noWrap/>
          </w:tcPr>
          <w:p w:rsidR="00405EC7" w:rsidRPr="00B81994" w:rsidRDefault="00405EC7" w:rsidP="00540E64">
            <w:r>
              <w:t>Fall 2008</w:t>
            </w:r>
          </w:p>
        </w:tc>
        <w:tc>
          <w:tcPr>
            <w:tcW w:w="970" w:type="dxa"/>
            <w:noWrap/>
          </w:tcPr>
          <w:p w:rsidR="00405EC7" w:rsidRPr="00B81994" w:rsidRDefault="00405EC7" w:rsidP="00540E64">
            <w:r>
              <w:t>254</w:t>
            </w:r>
          </w:p>
        </w:tc>
        <w:tc>
          <w:tcPr>
            <w:tcW w:w="1000" w:type="dxa"/>
            <w:noWrap/>
          </w:tcPr>
          <w:p w:rsidR="00405EC7" w:rsidRPr="00B81994" w:rsidRDefault="00405EC7" w:rsidP="00540E64">
            <w:r>
              <w:t>787</w:t>
            </w:r>
          </w:p>
        </w:tc>
        <w:tc>
          <w:tcPr>
            <w:tcW w:w="1170" w:type="dxa"/>
            <w:noWrap/>
          </w:tcPr>
          <w:p w:rsidR="00405EC7" w:rsidRPr="00B81994" w:rsidRDefault="00405EC7" w:rsidP="00540E64">
            <w:r>
              <w:t>32</w:t>
            </w:r>
          </w:p>
        </w:tc>
        <w:tc>
          <w:tcPr>
            <w:tcW w:w="1350" w:type="dxa"/>
            <w:noWrap/>
          </w:tcPr>
          <w:p w:rsidR="00405EC7" w:rsidRPr="00B81994" w:rsidRDefault="00405EC7" w:rsidP="00540E64">
            <w:r>
              <w:t>5,839</w:t>
            </w:r>
          </w:p>
        </w:tc>
        <w:tc>
          <w:tcPr>
            <w:tcW w:w="1268" w:type="dxa"/>
            <w:noWrap/>
          </w:tcPr>
          <w:p w:rsidR="00405EC7" w:rsidRPr="00B81994" w:rsidRDefault="00405EC7" w:rsidP="00540E64">
            <w:r>
              <w:t>5,023</w:t>
            </w:r>
          </w:p>
        </w:tc>
        <w:tc>
          <w:tcPr>
            <w:tcW w:w="1342" w:type="dxa"/>
            <w:noWrap/>
          </w:tcPr>
          <w:p w:rsidR="00405EC7" w:rsidRPr="00B81994" w:rsidRDefault="00405EC7" w:rsidP="00540E64">
            <w:r>
              <w:t>86</w:t>
            </w:r>
          </w:p>
        </w:tc>
        <w:tc>
          <w:tcPr>
            <w:tcW w:w="1260" w:type="dxa"/>
            <w:noWrap/>
          </w:tcPr>
          <w:p w:rsidR="00405EC7" w:rsidRPr="00B81994" w:rsidRDefault="00405EC7" w:rsidP="00540E64">
            <w:r>
              <w:t>57</w:t>
            </w:r>
          </w:p>
        </w:tc>
      </w:tr>
      <w:tr w:rsidR="00405EC7" w:rsidTr="00540E64">
        <w:trPr>
          <w:trHeight w:val="260"/>
        </w:trPr>
        <w:tc>
          <w:tcPr>
            <w:tcW w:w="1378" w:type="dxa"/>
            <w:noWrap/>
          </w:tcPr>
          <w:p w:rsidR="00405EC7" w:rsidRDefault="00405EC7" w:rsidP="00540E64">
            <w:r>
              <w:t>Spr 2009</w:t>
            </w:r>
          </w:p>
        </w:tc>
        <w:tc>
          <w:tcPr>
            <w:tcW w:w="970" w:type="dxa"/>
            <w:noWrap/>
          </w:tcPr>
          <w:p w:rsidR="00405EC7" w:rsidRDefault="00405EC7" w:rsidP="00540E64">
            <w:r>
              <w:t>200</w:t>
            </w:r>
          </w:p>
        </w:tc>
        <w:tc>
          <w:tcPr>
            <w:tcW w:w="1000" w:type="dxa"/>
            <w:noWrap/>
          </w:tcPr>
          <w:p w:rsidR="00405EC7" w:rsidRDefault="00405EC7" w:rsidP="00540E64">
            <w:r>
              <w:t>741</w:t>
            </w:r>
          </w:p>
        </w:tc>
        <w:tc>
          <w:tcPr>
            <w:tcW w:w="1170" w:type="dxa"/>
            <w:noWrap/>
          </w:tcPr>
          <w:p w:rsidR="00405EC7" w:rsidRDefault="00405EC7" w:rsidP="00540E64">
            <w:r>
              <w:t>27</w:t>
            </w:r>
          </w:p>
        </w:tc>
        <w:tc>
          <w:tcPr>
            <w:tcW w:w="1350" w:type="dxa"/>
            <w:noWrap/>
          </w:tcPr>
          <w:p w:rsidR="00405EC7" w:rsidRDefault="00405EC7" w:rsidP="00540E64">
            <w:r>
              <w:t>4,586</w:t>
            </w:r>
          </w:p>
        </w:tc>
        <w:tc>
          <w:tcPr>
            <w:tcW w:w="1268" w:type="dxa"/>
            <w:noWrap/>
          </w:tcPr>
          <w:p w:rsidR="00405EC7" w:rsidRDefault="00405EC7" w:rsidP="00540E64">
            <w:r>
              <w:t>3,852</w:t>
            </w:r>
          </w:p>
        </w:tc>
        <w:tc>
          <w:tcPr>
            <w:tcW w:w="1342" w:type="dxa"/>
            <w:noWrap/>
          </w:tcPr>
          <w:p w:rsidR="00405EC7" w:rsidRDefault="00405EC7" w:rsidP="00540E64">
            <w:r>
              <w:t>84</w:t>
            </w:r>
          </w:p>
        </w:tc>
        <w:tc>
          <w:tcPr>
            <w:tcW w:w="1260" w:type="dxa"/>
            <w:noWrap/>
          </w:tcPr>
          <w:p w:rsidR="00405EC7" w:rsidRDefault="00405EC7" w:rsidP="00540E64">
            <w:r>
              <w:t>54</w:t>
            </w:r>
          </w:p>
        </w:tc>
      </w:tr>
      <w:tr w:rsidR="00405EC7" w:rsidTr="00540E64">
        <w:trPr>
          <w:trHeight w:val="260"/>
        </w:trPr>
        <w:tc>
          <w:tcPr>
            <w:tcW w:w="1378" w:type="dxa"/>
            <w:noWrap/>
          </w:tcPr>
          <w:p w:rsidR="00405EC7" w:rsidRDefault="00405EC7" w:rsidP="00540E64">
            <w:r>
              <w:t>Fall 2009</w:t>
            </w:r>
          </w:p>
        </w:tc>
        <w:tc>
          <w:tcPr>
            <w:tcW w:w="970" w:type="dxa"/>
            <w:noWrap/>
          </w:tcPr>
          <w:p w:rsidR="00405EC7" w:rsidRDefault="00405EC7" w:rsidP="00540E64">
            <w:r>
              <w:t>240</w:t>
            </w:r>
          </w:p>
        </w:tc>
        <w:tc>
          <w:tcPr>
            <w:tcW w:w="1000" w:type="dxa"/>
            <w:noWrap/>
          </w:tcPr>
          <w:p w:rsidR="00405EC7" w:rsidRDefault="00405EC7" w:rsidP="00540E64">
            <w:r>
              <w:t>850</w:t>
            </w:r>
          </w:p>
        </w:tc>
        <w:tc>
          <w:tcPr>
            <w:tcW w:w="1170" w:type="dxa"/>
            <w:noWrap/>
          </w:tcPr>
          <w:p w:rsidR="00405EC7" w:rsidRDefault="00405EC7" w:rsidP="00540E64">
            <w:r>
              <w:t>28</w:t>
            </w:r>
          </w:p>
        </w:tc>
        <w:tc>
          <w:tcPr>
            <w:tcW w:w="1350" w:type="dxa"/>
            <w:noWrap/>
          </w:tcPr>
          <w:p w:rsidR="00405EC7" w:rsidRDefault="00405EC7" w:rsidP="00540E64">
            <w:r>
              <w:t>5,414</w:t>
            </w:r>
          </w:p>
        </w:tc>
        <w:tc>
          <w:tcPr>
            <w:tcW w:w="1268" w:type="dxa"/>
            <w:noWrap/>
          </w:tcPr>
          <w:p w:rsidR="00405EC7" w:rsidRDefault="00405EC7" w:rsidP="00540E64">
            <w:r>
              <w:t>4,662</w:t>
            </w:r>
          </w:p>
        </w:tc>
        <w:tc>
          <w:tcPr>
            <w:tcW w:w="1342" w:type="dxa"/>
            <w:noWrap/>
          </w:tcPr>
          <w:p w:rsidR="00405EC7" w:rsidRDefault="00405EC7" w:rsidP="00540E64">
            <w:r>
              <w:t>86</w:t>
            </w:r>
          </w:p>
        </w:tc>
        <w:tc>
          <w:tcPr>
            <w:tcW w:w="1260" w:type="dxa"/>
            <w:noWrap/>
          </w:tcPr>
          <w:p w:rsidR="00405EC7" w:rsidRDefault="00405EC7" w:rsidP="00540E64">
            <w:r>
              <w:t>53</w:t>
            </w:r>
          </w:p>
        </w:tc>
      </w:tr>
      <w:tr w:rsidR="00405EC7" w:rsidTr="00540E64">
        <w:trPr>
          <w:trHeight w:val="260"/>
        </w:trPr>
        <w:tc>
          <w:tcPr>
            <w:tcW w:w="1378" w:type="dxa"/>
            <w:noWrap/>
          </w:tcPr>
          <w:p w:rsidR="00405EC7" w:rsidRDefault="00405EC7" w:rsidP="00540E64">
            <w:r>
              <w:t>Spr 2010</w:t>
            </w:r>
          </w:p>
        </w:tc>
        <w:tc>
          <w:tcPr>
            <w:tcW w:w="970" w:type="dxa"/>
            <w:noWrap/>
          </w:tcPr>
          <w:p w:rsidR="00405EC7" w:rsidRDefault="00405EC7" w:rsidP="00540E64">
            <w:r>
              <w:t>214</w:t>
            </w:r>
          </w:p>
        </w:tc>
        <w:tc>
          <w:tcPr>
            <w:tcW w:w="1000" w:type="dxa"/>
            <w:noWrap/>
          </w:tcPr>
          <w:p w:rsidR="00405EC7" w:rsidRDefault="00405EC7" w:rsidP="00540E64">
            <w:r>
              <w:t>828</w:t>
            </w:r>
          </w:p>
        </w:tc>
        <w:tc>
          <w:tcPr>
            <w:tcW w:w="1170" w:type="dxa"/>
            <w:noWrap/>
          </w:tcPr>
          <w:p w:rsidR="00405EC7" w:rsidRDefault="00405EC7" w:rsidP="00540E64">
            <w:r>
              <w:t>26</w:t>
            </w:r>
          </w:p>
        </w:tc>
        <w:tc>
          <w:tcPr>
            <w:tcW w:w="1350" w:type="dxa"/>
            <w:noWrap/>
          </w:tcPr>
          <w:p w:rsidR="00405EC7" w:rsidRDefault="00405EC7" w:rsidP="00540E64">
            <w:r>
              <w:t>5,049</w:t>
            </w:r>
          </w:p>
        </w:tc>
        <w:tc>
          <w:tcPr>
            <w:tcW w:w="1268" w:type="dxa"/>
            <w:noWrap/>
          </w:tcPr>
          <w:p w:rsidR="00405EC7" w:rsidRDefault="00405EC7" w:rsidP="00540E64">
            <w:r>
              <w:t>4,143</w:t>
            </w:r>
          </w:p>
        </w:tc>
        <w:tc>
          <w:tcPr>
            <w:tcW w:w="1342" w:type="dxa"/>
            <w:noWrap/>
          </w:tcPr>
          <w:p w:rsidR="00405EC7" w:rsidRDefault="00405EC7" w:rsidP="00540E64">
            <w:r>
              <w:t>82</w:t>
            </w:r>
          </w:p>
        </w:tc>
        <w:tc>
          <w:tcPr>
            <w:tcW w:w="1260" w:type="dxa"/>
            <w:noWrap/>
          </w:tcPr>
          <w:p w:rsidR="00405EC7" w:rsidRDefault="00405EC7" w:rsidP="00540E64">
            <w:r>
              <w:t>53</w:t>
            </w:r>
          </w:p>
        </w:tc>
      </w:tr>
      <w:tr w:rsidR="00405EC7" w:rsidTr="00540E64">
        <w:trPr>
          <w:trHeight w:val="260"/>
        </w:trPr>
        <w:tc>
          <w:tcPr>
            <w:tcW w:w="1378" w:type="dxa"/>
            <w:noWrap/>
          </w:tcPr>
          <w:p w:rsidR="00405EC7" w:rsidRDefault="00405EC7" w:rsidP="00540E64">
            <w:r>
              <w:t>Fall 2010</w:t>
            </w:r>
          </w:p>
        </w:tc>
        <w:tc>
          <w:tcPr>
            <w:tcW w:w="970" w:type="dxa"/>
            <w:noWrap/>
          </w:tcPr>
          <w:p w:rsidR="00405EC7" w:rsidRDefault="00405EC7" w:rsidP="00540E64">
            <w:r>
              <w:t>252</w:t>
            </w:r>
          </w:p>
        </w:tc>
        <w:tc>
          <w:tcPr>
            <w:tcW w:w="1000" w:type="dxa"/>
            <w:noWrap/>
          </w:tcPr>
          <w:p w:rsidR="00405EC7" w:rsidRDefault="00405EC7" w:rsidP="00540E64">
            <w:r>
              <w:t>853</w:t>
            </w:r>
          </w:p>
        </w:tc>
        <w:tc>
          <w:tcPr>
            <w:tcW w:w="1170" w:type="dxa"/>
            <w:noWrap/>
          </w:tcPr>
          <w:p w:rsidR="00405EC7" w:rsidRDefault="00405EC7" w:rsidP="00540E64">
            <w:r>
              <w:t>30</w:t>
            </w:r>
          </w:p>
        </w:tc>
        <w:tc>
          <w:tcPr>
            <w:tcW w:w="1350" w:type="dxa"/>
            <w:noWrap/>
          </w:tcPr>
          <w:p w:rsidR="00405EC7" w:rsidRDefault="00405EC7" w:rsidP="00540E64">
            <w:r>
              <w:t>6,103</w:t>
            </w:r>
          </w:p>
        </w:tc>
        <w:tc>
          <w:tcPr>
            <w:tcW w:w="1268" w:type="dxa"/>
            <w:noWrap/>
          </w:tcPr>
          <w:p w:rsidR="00405EC7" w:rsidRDefault="00405EC7" w:rsidP="00540E64">
            <w:r>
              <w:t>5,401</w:t>
            </w:r>
          </w:p>
        </w:tc>
        <w:tc>
          <w:tcPr>
            <w:tcW w:w="1342" w:type="dxa"/>
            <w:noWrap/>
          </w:tcPr>
          <w:p w:rsidR="00405EC7" w:rsidRDefault="00405EC7" w:rsidP="00540E64">
            <w:r>
              <w:t>88</w:t>
            </w:r>
          </w:p>
        </w:tc>
        <w:tc>
          <w:tcPr>
            <w:tcW w:w="1260" w:type="dxa"/>
            <w:noWrap/>
          </w:tcPr>
          <w:p w:rsidR="00405EC7" w:rsidRDefault="00405EC7" w:rsidP="00540E64">
            <w:r>
              <w:t>57</w:t>
            </w:r>
          </w:p>
        </w:tc>
      </w:tr>
      <w:tr w:rsidR="00BE3ADC" w:rsidTr="00540E64">
        <w:trPr>
          <w:trHeight w:val="260"/>
        </w:trPr>
        <w:tc>
          <w:tcPr>
            <w:tcW w:w="1378" w:type="dxa"/>
            <w:noWrap/>
          </w:tcPr>
          <w:p w:rsidR="00BE3ADC" w:rsidRDefault="00BE3ADC" w:rsidP="00540E64">
            <w:r>
              <w:t>Spr 2011</w:t>
            </w:r>
          </w:p>
        </w:tc>
        <w:tc>
          <w:tcPr>
            <w:tcW w:w="970" w:type="dxa"/>
            <w:noWrap/>
          </w:tcPr>
          <w:p w:rsidR="00BE3ADC" w:rsidRDefault="00BE3ADC" w:rsidP="00540E64">
            <w:r>
              <w:t>210</w:t>
            </w:r>
          </w:p>
        </w:tc>
        <w:tc>
          <w:tcPr>
            <w:tcW w:w="1000" w:type="dxa"/>
            <w:noWrap/>
          </w:tcPr>
          <w:p w:rsidR="00BE3ADC" w:rsidRDefault="00BE3ADC" w:rsidP="00540E64">
            <w:r>
              <w:t>829</w:t>
            </w:r>
          </w:p>
        </w:tc>
        <w:tc>
          <w:tcPr>
            <w:tcW w:w="1170" w:type="dxa"/>
            <w:noWrap/>
          </w:tcPr>
          <w:p w:rsidR="00BE3ADC" w:rsidRDefault="00BE3ADC" w:rsidP="00540E64">
            <w:r>
              <w:t>25</w:t>
            </w:r>
          </w:p>
        </w:tc>
        <w:tc>
          <w:tcPr>
            <w:tcW w:w="1350" w:type="dxa"/>
            <w:noWrap/>
          </w:tcPr>
          <w:p w:rsidR="00BE3ADC" w:rsidRDefault="00BE3ADC" w:rsidP="00540E64">
            <w:r>
              <w:t>4932</w:t>
            </w:r>
          </w:p>
        </w:tc>
        <w:tc>
          <w:tcPr>
            <w:tcW w:w="1268" w:type="dxa"/>
            <w:noWrap/>
          </w:tcPr>
          <w:p w:rsidR="00BE3ADC" w:rsidRDefault="00BE3ADC" w:rsidP="00540E64">
            <w:r>
              <w:t>4228</w:t>
            </w:r>
          </w:p>
        </w:tc>
        <w:tc>
          <w:tcPr>
            <w:tcW w:w="1342" w:type="dxa"/>
            <w:noWrap/>
          </w:tcPr>
          <w:p w:rsidR="00BE3ADC" w:rsidRDefault="00BE3ADC" w:rsidP="00540E64">
            <w:r>
              <w:t>86</w:t>
            </w:r>
          </w:p>
        </w:tc>
        <w:tc>
          <w:tcPr>
            <w:tcW w:w="1260" w:type="dxa"/>
            <w:noWrap/>
          </w:tcPr>
          <w:p w:rsidR="00BE3ADC" w:rsidRDefault="00BE3ADC" w:rsidP="00540E64">
            <w:r>
              <w:t>48</w:t>
            </w:r>
          </w:p>
        </w:tc>
      </w:tr>
    </w:tbl>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Pr="00922D78" w:rsidRDefault="00405EC7" w:rsidP="00405EC7">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r>
        <w:rPr>
          <w:rFonts w:ascii="Times New Roman" w:hAnsi="Times New Roman" w:cs="Times New Roman"/>
          <w:sz w:val="24"/>
          <w:szCs w:val="24"/>
        </w:rPr>
        <w:t xml:space="preserve"> </w:t>
      </w:r>
      <w:r w:rsidR="005546E5">
        <w:rPr>
          <w:rFonts w:ascii="Times New Roman" w:hAnsi="Times New Roman" w:cs="Times New Roman"/>
          <w:sz w:val="24"/>
          <w:szCs w:val="24"/>
        </w:rPr>
        <w:t xml:space="preserve">            </w:t>
      </w:r>
      <w:r>
        <w:rPr>
          <w:rFonts w:ascii="Times New Roman" w:hAnsi="Times New Roman" w:cs="Times New Roman"/>
          <w:sz w:val="24"/>
          <w:szCs w:val="24"/>
        </w:rPr>
        <w:t xml:space="preserve">   </w:t>
      </w:r>
      <w:r w:rsidR="005546E5" w:rsidRPr="005546E5">
        <w:rPr>
          <w:rFonts w:ascii="Times New Roman" w:hAnsi="Times New Roman" w:cs="Times New Roman"/>
          <w:noProof/>
          <w:sz w:val="24"/>
          <w:szCs w:val="24"/>
        </w:rPr>
        <w:drawing>
          <wp:inline distT="0" distB="0" distL="0" distR="0">
            <wp:extent cx="4467225" cy="527685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ind w:firstLine="720"/>
        <w:rPr>
          <w:rFonts w:ascii="Times New Roman" w:hAnsi="Times New Roman" w:cs="Times New Roman"/>
          <w:sz w:val="24"/>
          <w:szCs w:val="24"/>
        </w:rPr>
      </w:pPr>
    </w:p>
    <w:p w:rsidR="00405EC7" w:rsidRDefault="00405EC7" w:rsidP="00405EC7">
      <w:pPr>
        <w:ind w:firstLine="720"/>
        <w:rPr>
          <w:rFonts w:ascii="Times New Roman" w:hAnsi="Times New Roman" w:cs="Times New Roman"/>
          <w:sz w:val="24"/>
          <w:szCs w:val="24"/>
        </w:rPr>
      </w:pPr>
    </w:p>
    <w:p w:rsidR="00405EC7" w:rsidRDefault="00405EC7" w:rsidP="00405EC7">
      <w:pPr>
        <w:ind w:firstLine="720"/>
        <w:rPr>
          <w:rFonts w:ascii="Times New Roman" w:hAnsi="Times New Roman" w:cs="Times New Roman"/>
          <w:sz w:val="24"/>
          <w:szCs w:val="24"/>
        </w:rPr>
      </w:pPr>
    </w:p>
    <w:p w:rsidR="00405EC7" w:rsidRDefault="00405EC7" w:rsidP="00405EC7">
      <w:pPr>
        <w:ind w:firstLine="720"/>
        <w:rPr>
          <w:rFonts w:ascii="Times New Roman" w:hAnsi="Times New Roman" w:cs="Times New Roman"/>
          <w:sz w:val="24"/>
          <w:szCs w:val="24"/>
        </w:rPr>
      </w:pPr>
    </w:p>
    <w:p w:rsidR="001008D7" w:rsidRDefault="001008D7" w:rsidP="00405EC7">
      <w:pPr>
        <w:ind w:firstLine="720"/>
        <w:rPr>
          <w:rFonts w:ascii="Times New Roman" w:hAnsi="Times New Roman" w:cs="Times New Roman"/>
          <w:sz w:val="24"/>
          <w:szCs w:val="24"/>
        </w:rPr>
      </w:pPr>
    </w:p>
    <w:p w:rsidR="001008D7" w:rsidRDefault="001008D7" w:rsidP="00405EC7">
      <w:pPr>
        <w:ind w:firstLine="720"/>
        <w:rPr>
          <w:rFonts w:ascii="Times New Roman" w:hAnsi="Times New Roman" w:cs="Times New Roman"/>
          <w:sz w:val="24"/>
          <w:szCs w:val="24"/>
        </w:rPr>
      </w:pPr>
    </w:p>
    <w:p w:rsidR="00405EC7" w:rsidRDefault="001008D7" w:rsidP="00405EC7">
      <w:pPr>
        <w:rPr>
          <w:rFonts w:ascii="Times New Roman" w:hAnsi="Times New Roman" w:cs="Times New Roman"/>
          <w:sz w:val="24"/>
          <w:szCs w:val="24"/>
        </w:rPr>
      </w:pPr>
      <w:r>
        <w:rPr>
          <w:rFonts w:ascii="Times New Roman" w:hAnsi="Times New Roman" w:cs="Times New Roman"/>
          <w:sz w:val="24"/>
          <w:szCs w:val="24"/>
        </w:rPr>
        <w:t xml:space="preserve">      </w:t>
      </w:r>
      <w:r w:rsidR="00405EC7">
        <w:rPr>
          <w:rFonts w:ascii="Times New Roman" w:hAnsi="Times New Roman" w:cs="Times New Roman"/>
          <w:sz w:val="24"/>
          <w:szCs w:val="24"/>
        </w:rPr>
        <w:t xml:space="preserve">     </w:t>
      </w:r>
      <w:r w:rsidRPr="001008D7">
        <w:rPr>
          <w:rFonts w:ascii="Times New Roman" w:hAnsi="Times New Roman" w:cs="Times New Roman"/>
          <w:noProof/>
          <w:sz w:val="24"/>
          <w:szCs w:val="24"/>
        </w:rPr>
        <w:drawing>
          <wp:inline distT="0" distB="0" distL="0" distR="0">
            <wp:extent cx="5314950" cy="45720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05EC7" w:rsidRDefault="00405EC7" w:rsidP="00405EC7">
      <w:pPr>
        <w:ind w:firstLine="720"/>
        <w:rPr>
          <w:rFonts w:ascii="Times New Roman" w:hAnsi="Times New Roman" w:cs="Times New Roman"/>
          <w:sz w:val="24"/>
          <w:szCs w:val="24"/>
        </w:rPr>
      </w:pPr>
    </w:p>
    <w:p w:rsidR="00405EC7" w:rsidRDefault="00405EC7" w:rsidP="00405EC7">
      <w:pPr>
        <w:ind w:firstLine="720"/>
        <w:rPr>
          <w:rFonts w:ascii="Times New Roman" w:hAnsi="Times New Roman" w:cs="Times New Roman"/>
          <w:sz w:val="24"/>
          <w:szCs w:val="24"/>
        </w:rPr>
      </w:pPr>
    </w:p>
    <w:p w:rsidR="00405EC7" w:rsidRDefault="00405EC7" w:rsidP="00405EC7">
      <w:pPr>
        <w:ind w:left="720" w:firstLine="720"/>
        <w:rPr>
          <w:rFonts w:ascii="Times New Roman" w:hAnsi="Times New Roman" w:cs="Times New Roman"/>
          <w:sz w:val="24"/>
          <w:szCs w:val="24"/>
        </w:rPr>
      </w:pPr>
    </w:p>
    <w:p w:rsidR="00B073D9" w:rsidRDefault="00B073D9" w:rsidP="00405EC7">
      <w:pPr>
        <w:ind w:left="720" w:firstLine="720"/>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r>
        <w:rPr>
          <w:rFonts w:ascii="Times New Roman" w:hAnsi="Times New Roman" w:cs="Times New Roman"/>
          <w:sz w:val="24"/>
          <w:szCs w:val="24"/>
        </w:rPr>
        <w:t xml:space="preserve">   </w:t>
      </w:r>
    </w:p>
    <w:p w:rsidR="00405EC7" w:rsidRDefault="00405EC7" w:rsidP="00405EC7">
      <w:pPr>
        <w:ind w:firstLine="720"/>
        <w:rPr>
          <w:rFonts w:ascii="Times New Roman" w:hAnsi="Times New Roman" w:cs="Times New Roman"/>
          <w:sz w:val="24"/>
          <w:szCs w:val="24"/>
        </w:rPr>
      </w:pPr>
    </w:p>
    <w:p w:rsidR="00405EC7" w:rsidRDefault="00405EC7" w:rsidP="00405EC7">
      <w:pPr>
        <w:ind w:firstLine="720"/>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ind w:firstLine="720"/>
        <w:rPr>
          <w:rFonts w:ascii="Times New Roman" w:hAnsi="Times New Roman" w:cs="Times New Roman"/>
          <w:sz w:val="24"/>
          <w:szCs w:val="24"/>
        </w:rPr>
      </w:pPr>
      <w:r>
        <w:rPr>
          <w:rFonts w:ascii="Times New Roman" w:hAnsi="Times New Roman" w:cs="Times New Roman"/>
          <w:sz w:val="24"/>
          <w:szCs w:val="24"/>
        </w:rPr>
        <w:t xml:space="preserve">         </w:t>
      </w:r>
    </w:p>
    <w:p w:rsidR="00E86067" w:rsidRDefault="00E86067" w:rsidP="00405EC7">
      <w:pPr>
        <w:ind w:firstLine="720"/>
        <w:rPr>
          <w:rFonts w:ascii="Times New Roman" w:hAnsi="Times New Roman" w:cs="Times New Roman"/>
          <w:sz w:val="24"/>
          <w:szCs w:val="24"/>
        </w:rPr>
      </w:pPr>
    </w:p>
    <w:p w:rsidR="00405EC7" w:rsidRDefault="00E86067" w:rsidP="00405EC7">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405EC7">
        <w:rPr>
          <w:rFonts w:ascii="Times New Roman" w:hAnsi="Times New Roman" w:cs="Times New Roman"/>
          <w:sz w:val="24"/>
          <w:szCs w:val="24"/>
        </w:rPr>
        <w:t xml:space="preserve"> </w:t>
      </w:r>
      <w:r w:rsidRPr="00E86067">
        <w:rPr>
          <w:rFonts w:ascii="Times New Roman" w:hAnsi="Times New Roman" w:cs="Times New Roman"/>
          <w:noProof/>
          <w:sz w:val="24"/>
          <w:szCs w:val="24"/>
        </w:rPr>
        <w:drawing>
          <wp:inline distT="0" distB="0" distL="0" distR="0">
            <wp:extent cx="4486275" cy="4114800"/>
            <wp:effectExtent l="19050" t="0" r="9525"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05EC7" w:rsidRDefault="00405EC7" w:rsidP="00405EC7">
      <w:pPr>
        <w:ind w:firstLine="720"/>
        <w:rPr>
          <w:rFonts w:ascii="Times New Roman" w:hAnsi="Times New Roman" w:cs="Times New Roman"/>
          <w:sz w:val="24"/>
          <w:szCs w:val="24"/>
        </w:rPr>
      </w:pPr>
    </w:p>
    <w:p w:rsidR="00405EC7" w:rsidRDefault="00405EC7" w:rsidP="00405EC7">
      <w:pPr>
        <w:ind w:firstLine="720"/>
        <w:rPr>
          <w:rFonts w:ascii="Times New Roman" w:hAnsi="Times New Roman" w:cs="Times New Roman"/>
          <w:sz w:val="24"/>
          <w:szCs w:val="24"/>
        </w:rPr>
      </w:pPr>
    </w:p>
    <w:p w:rsidR="00B073D9" w:rsidRDefault="00B073D9" w:rsidP="00405EC7">
      <w:pPr>
        <w:ind w:firstLine="720"/>
        <w:rPr>
          <w:rFonts w:ascii="Times New Roman" w:hAnsi="Times New Roman" w:cs="Times New Roman"/>
          <w:sz w:val="24"/>
          <w:szCs w:val="24"/>
        </w:rPr>
      </w:pPr>
    </w:p>
    <w:p w:rsidR="005050C3" w:rsidRDefault="005050C3" w:rsidP="00405EC7">
      <w:pPr>
        <w:ind w:firstLine="720"/>
        <w:rPr>
          <w:rFonts w:ascii="Times New Roman" w:hAnsi="Times New Roman" w:cs="Times New Roman"/>
          <w:sz w:val="24"/>
          <w:szCs w:val="24"/>
        </w:rPr>
      </w:pPr>
    </w:p>
    <w:p w:rsidR="005050C3" w:rsidRDefault="005050C3" w:rsidP="00405EC7">
      <w:pPr>
        <w:ind w:firstLine="720"/>
        <w:rPr>
          <w:rFonts w:ascii="Times New Roman" w:hAnsi="Times New Roman" w:cs="Times New Roman"/>
          <w:sz w:val="24"/>
          <w:szCs w:val="24"/>
        </w:rPr>
      </w:pPr>
    </w:p>
    <w:p w:rsidR="005050C3" w:rsidRDefault="005050C3" w:rsidP="00405EC7">
      <w:pPr>
        <w:ind w:firstLine="720"/>
        <w:rPr>
          <w:rFonts w:ascii="Times New Roman" w:hAnsi="Times New Roman" w:cs="Times New Roman"/>
          <w:sz w:val="24"/>
          <w:szCs w:val="24"/>
        </w:rPr>
      </w:pPr>
    </w:p>
    <w:p w:rsidR="005050C3" w:rsidRDefault="005050C3" w:rsidP="00405EC7">
      <w:pPr>
        <w:ind w:firstLine="720"/>
        <w:rPr>
          <w:rFonts w:ascii="Times New Roman" w:hAnsi="Times New Roman" w:cs="Times New Roman"/>
          <w:sz w:val="24"/>
          <w:szCs w:val="24"/>
        </w:rPr>
      </w:pPr>
    </w:p>
    <w:p w:rsidR="005050C3" w:rsidRDefault="005050C3" w:rsidP="00405EC7">
      <w:pPr>
        <w:ind w:firstLine="720"/>
        <w:rPr>
          <w:rFonts w:ascii="Times New Roman" w:hAnsi="Times New Roman" w:cs="Times New Roman"/>
          <w:sz w:val="24"/>
          <w:szCs w:val="24"/>
        </w:rPr>
      </w:pPr>
    </w:p>
    <w:p w:rsidR="005050C3" w:rsidRDefault="005050C3" w:rsidP="00405EC7">
      <w:pPr>
        <w:ind w:firstLine="720"/>
        <w:rPr>
          <w:rFonts w:ascii="Times New Roman" w:hAnsi="Times New Roman" w:cs="Times New Roman"/>
          <w:sz w:val="24"/>
          <w:szCs w:val="24"/>
        </w:rPr>
      </w:pPr>
    </w:p>
    <w:p w:rsidR="005050C3" w:rsidRDefault="005050C3" w:rsidP="00405EC7">
      <w:pPr>
        <w:ind w:firstLine="720"/>
        <w:rPr>
          <w:rFonts w:ascii="Times New Roman" w:hAnsi="Times New Roman" w:cs="Times New Roman"/>
          <w:sz w:val="24"/>
          <w:szCs w:val="24"/>
        </w:rPr>
      </w:pPr>
    </w:p>
    <w:p w:rsidR="00405EC7" w:rsidRDefault="00405EC7" w:rsidP="00405EC7">
      <w:pPr>
        <w:ind w:firstLine="720"/>
        <w:rPr>
          <w:rFonts w:ascii="Times New Roman" w:hAnsi="Times New Roman" w:cs="Times New Roman"/>
          <w:sz w:val="24"/>
          <w:szCs w:val="24"/>
        </w:rPr>
      </w:pPr>
    </w:p>
    <w:p w:rsidR="00405EC7" w:rsidRDefault="00405EC7" w:rsidP="00405EC7">
      <w:pPr>
        <w:ind w:firstLine="720"/>
        <w:rPr>
          <w:rFonts w:ascii="Times New Roman" w:hAnsi="Times New Roman" w:cs="Times New Roman"/>
          <w:sz w:val="24"/>
          <w:szCs w:val="24"/>
        </w:rPr>
      </w:pPr>
    </w:p>
    <w:p w:rsidR="005050C3" w:rsidRDefault="00405EC7" w:rsidP="00405EC7">
      <w:pPr>
        <w:ind w:firstLine="720"/>
        <w:rPr>
          <w:rFonts w:ascii="Times New Roman" w:hAnsi="Times New Roman" w:cs="Times New Roman"/>
          <w:sz w:val="24"/>
          <w:szCs w:val="24"/>
        </w:rPr>
      </w:pPr>
      <w:r>
        <w:rPr>
          <w:rFonts w:ascii="Times New Roman" w:hAnsi="Times New Roman" w:cs="Times New Roman"/>
          <w:sz w:val="24"/>
          <w:szCs w:val="24"/>
        </w:rPr>
        <w:t xml:space="preserve">       </w:t>
      </w:r>
    </w:p>
    <w:p w:rsidR="00405EC7" w:rsidRDefault="005050C3" w:rsidP="005050C3">
      <w:pPr>
        <w:rPr>
          <w:rFonts w:ascii="Times New Roman" w:hAnsi="Times New Roman" w:cs="Times New Roman"/>
          <w:sz w:val="24"/>
          <w:szCs w:val="24"/>
        </w:rPr>
      </w:pPr>
      <w:r>
        <w:rPr>
          <w:rFonts w:ascii="Times New Roman" w:hAnsi="Times New Roman" w:cs="Times New Roman"/>
          <w:sz w:val="24"/>
          <w:szCs w:val="24"/>
        </w:rPr>
        <w:t xml:space="preserve">                  </w:t>
      </w:r>
      <w:r w:rsidR="00405EC7">
        <w:rPr>
          <w:rFonts w:ascii="Times New Roman" w:hAnsi="Times New Roman" w:cs="Times New Roman"/>
          <w:sz w:val="24"/>
          <w:szCs w:val="24"/>
        </w:rPr>
        <w:t xml:space="preserve">  </w:t>
      </w:r>
      <w:r w:rsidRPr="005050C3">
        <w:rPr>
          <w:rFonts w:ascii="Times New Roman" w:hAnsi="Times New Roman" w:cs="Times New Roman"/>
          <w:noProof/>
          <w:sz w:val="24"/>
          <w:szCs w:val="24"/>
        </w:rPr>
        <w:drawing>
          <wp:inline distT="0" distB="0" distL="0" distR="0">
            <wp:extent cx="4743450" cy="4371975"/>
            <wp:effectExtent l="19050" t="0" r="19050"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05EC7" w:rsidRDefault="00405EC7" w:rsidP="00405EC7">
      <w:pPr>
        <w:ind w:firstLine="720"/>
        <w:rPr>
          <w:rFonts w:ascii="Times New Roman" w:hAnsi="Times New Roman" w:cs="Times New Roman"/>
          <w:sz w:val="24"/>
          <w:szCs w:val="24"/>
        </w:rPr>
      </w:pPr>
    </w:p>
    <w:p w:rsidR="00405EC7" w:rsidRDefault="00405EC7" w:rsidP="00405EC7">
      <w:pPr>
        <w:ind w:firstLine="720"/>
        <w:rPr>
          <w:rFonts w:ascii="Times New Roman" w:hAnsi="Times New Roman" w:cs="Times New Roman"/>
          <w:sz w:val="24"/>
          <w:szCs w:val="24"/>
        </w:rPr>
      </w:pPr>
    </w:p>
    <w:p w:rsidR="00405EC7" w:rsidRDefault="00405EC7" w:rsidP="00405EC7">
      <w:pPr>
        <w:ind w:firstLine="720"/>
        <w:rPr>
          <w:rFonts w:ascii="Times New Roman" w:hAnsi="Times New Roman" w:cs="Times New Roman"/>
          <w:sz w:val="24"/>
          <w:szCs w:val="24"/>
        </w:rPr>
      </w:pPr>
    </w:p>
    <w:p w:rsidR="00405EC7" w:rsidRDefault="00405EC7" w:rsidP="00405EC7">
      <w:pPr>
        <w:ind w:firstLine="720"/>
        <w:rPr>
          <w:rFonts w:ascii="Times New Roman" w:hAnsi="Times New Roman" w:cs="Times New Roman"/>
          <w:sz w:val="24"/>
          <w:szCs w:val="24"/>
        </w:rPr>
      </w:pPr>
    </w:p>
    <w:p w:rsidR="00405EC7" w:rsidRDefault="00405EC7" w:rsidP="00405EC7">
      <w:pPr>
        <w:ind w:firstLine="720"/>
        <w:rPr>
          <w:rFonts w:ascii="Times New Roman" w:hAnsi="Times New Roman" w:cs="Times New Roman"/>
          <w:sz w:val="24"/>
          <w:szCs w:val="24"/>
        </w:rPr>
      </w:pPr>
    </w:p>
    <w:p w:rsidR="00405EC7" w:rsidRDefault="00405EC7" w:rsidP="00405EC7">
      <w:pPr>
        <w:ind w:firstLine="720"/>
        <w:rPr>
          <w:rFonts w:ascii="Times New Roman" w:hAnsi="Times New Roman" w:cs="Times New Roman"/>
          <w:sz w:val="24"/>
          <w:szCs w:val="24"/>
        </w:rPr>
      </w:pPr>
    </w:p>
    <w:p w:rsidR="00405EC7" w:rsidRDefault="00405EC7" w:rsidP="00405EC7">
      <w:pPr>
        <w:ind w:firstLine="720"/>
        <w:rPr>
          <w:rFonts w:ascii="Times New Roman" w:hAnsi="Times New Roman" w:cs="Times New Roman"/>
          <w:sz w:val="24"/>
          <w:szCs w:val="24"/>
        </w:rPr>
      </w:pPr>
    </w:p>
    <w:p w:rsidR="00405EC7" w:rsidRDefault="00405EC7" w:rsidP="00405EC7">
      <w:pPr>
        <w:ind w:firstLine="720"/>
        <w:rPr>
          <w:rFonts w:ascii="Times New Roman" w:hAnsi="Times New Roman" w:cs="Times New Roman"/>
          <w:sz w:val="24"/>
          <w:szCs w:val="24"/>
        </w:rPr>
      </w:pPr>
    </w:p>
    <w:p w:rsidR="007E3C3C" w:rsidRDefault="007E3C3C" w:rsidP="00405EC7">
      <w:pPr>
        <w:rPr>
          <w:rFonts w:ascii="Times New Roman" w:hAnsi="Times New Roman" w:cs="Times New Roman"/>
          <w:sz w:val="24"/>
          <w:szCs w:val="24"/>
        </w:rPr>
      </w:pPr>
    </w:p>
    <w:p w:rsidR="007E3C3C" w:rsidRDefault="007E3C3C" w:rsidP="00405EC7">
      <w:pPr>
        <w:rPr>
          <w:rFonts w:ascii="Times New Roman" w:hAnsi="Times New Roman" w:cs="Times New Roman"/>
          <w:sz w:val="24"/>
          <w:szCs w:val="24"/>
        </w:rPr>
      </w:pPr>
    </w:p>
    <w:p w:rsidR="007E3C3C" w:rsidRDefault="007E3C3C" w:rsidP="00405EC7">
      <w:pPr>
        <w:rPr>
          <w:rFonts w:ascii="Times New Roman" w:hAnsi="Times New Roman" w:cs="Times New Roman"/>
          <w:sz w:val="24"/>
          <w:szCs w:val="24"/>
        </w:rPr>
      </w:pPr>
    </w:p>
    <w:p w:rsidR="00405EC7" w:rsidRDefault="00A83653" w:rsidP="00405EC7">
      <w:pPr>
        <w:rPr>
          <w:rFonts w:ascii="Times New Roman" w:hAnsi="Times New Roman" w:cs="Times New Roman"/>
          <w:sz w:val="24"/>
          <w:szCs w:val="24"/>
        </w:rPr>
      </w:pPr>
      <w:r w:rsidRPr="00A83653">
        <w:rPr>
          <w:rFonts w:ascii="Times New Roman" w:hAnsi="Times New Roman" w:cs="Times New Roman"/>
          <w:sz w:val="24"/>
          <w:szCs w:val="24"/>
        </w:rPr>
        <w:drawing>
          <wp:inline distT="0" distB="0" distL="0" distR="0">
            <wp:extent cx="5943600" cy="44196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0F42A0" w:rsidRDefault="000F42A0" w:rsidP="00405EC7">
      <w:pPr>
        <w:rPr>
          <w:rFonts w:ascii="Times New Roman" w:hAnsi="Times New Roman" w:cs="Times New Roman"/>
          <w:sz w:val="24"/>
          <w:szCs w:val="24"/>
        </w:rPr>
      </w:pPr>
    </w:p>
    <w:p w:rsidR="000F42A0" w:rsidRDefault="000F42A0" w:rsidP="00405EC7">
      <w:pPr>
        <w:rPr>
          <w:rFonts w:ascii="Times New Roman" w:hAnsi="Times New Roman" w:cs="Times New Roman"/>
          <w:sz w:val="24"/>
          <w:szCs w:val="24"/>
        </w:rPr>
      </w:pPr>
    </w:p>
    <w:p w:rsidR="000F42A0" w:rsidRDefault="000F42A0" w:rsidP="00405EC7">
      <w:pPr>
        <w:rPr>
          <w:rFonts w:ascii="Times New Roman" w:hAnsi="Times New Roman" w:cs="Times New Roman"/>
          <w:sz w:val="24"/>
          <w:szCs w:val="24"/>
        </w:rPr>
      </w:pPr>
    </w:p>
    <w:p w:rsidR="000F42A0" w:rsidRDefault="000F42A0"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r>
        <w:rPr>
          <w:rFonts w:ascii="Times New Roman" w:hAnsi="Times New Roman" w:cs="Times New Roman"/>
          <w:sz w:val="24"/>
          <w:szCs w:val="24"/>
        </w:rPr>
        <w:t xml:space="preserve">    </w:t>
      </w:r>
      <w:r w:rsidR="002744ED">
        <w:rPr>
          <w:rFonts w:ascii="Times New Roman" w:hAnsi="Times New Roman" w:cs="Times New Roman"/>
          <w:sz w:val="24"/>
          <w:szCs w:val="24"/>
        </w:rPr>
        <w:t xml:space="preserve">  </w:t>
      </w:r>
      <w:r>
        <w:rPr>
          <w:rFonts w:ascii="Times New Roman" w:hAnsi="Times New Roman" w:cs="Times New Roman"/>
          <w:sz w:val="24"/>
          <w:szCs w:val="24"/>
        </w:rPr>
        <w:t xml:space="preserve">    </w:t>
      </w:r>
      <w:r w:rsidR="00EF414C" w:rsidRPr="00EF414C">
        <w:rPr>
          <w:rFonts w:ascii="Times New Roman" w:hAnsi="Times New Roman" w:cs="Times New Roman"/>
          <w:sz w:val="24"/>
          <w:szCs w:val="24"/>
        </w:rPr>
        <w:drawing>
          <wp:inline distT="0" distB="0" distL="0" distR="0">
            <wp:extent cx="5105400" cy="581025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D032E1" w:rsidRDefault="00D032E1"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r>
        <w:rPr>
          <w:rFonts w:ascii="Times New Roman" w:hAnsi="Times New Roman" w:cs="Times New Roman"/>
          <w:sz w:val="24"/>
          <w:szCs w:val="24"/>
        </w:rPr>
        <w:t xml:space="preserve">              </w:t>
      </w:r>
      <w:r w:rsidR="00D032E1" w:rsidRPr="00D032E1">
        <w:rPr>
          <w:rFonts w:ascii="Times New Roman" w:hAnsi="Times New Roman" w:cs="Times New Roman"/>
          <w:noProof/>
          <w:sz w:val="24"/>
          <w:szCs w:val="24"/>
        </w:rPr>
        <w:drawing>
          <wp:inline distT="0" distB="0" distL="0" distR="0">
            <wp:extent cx="4629150" cy="5200650"/>
            <wp:effectExtent l="19050" t="0" r="19050" b="0"/>
            <wp:docPr id="1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785936" w:rsidRDefault="00785936" w:rsidP="00405EC7">
      <w:pPr>
        <w:rPr>
          <w:rFonts w:ascii="Times New Roman" w:hAnsi="Times New Roman" w:cs="Times New Roman"/>
          <w:sz w:val="24"/>
          <w:szCs w:val="24"/>
        </w:rPr>
      </w:pPr>
    </w:p>
    <w:p w:rsidR="00785936" w:rsidRDefault="00785936" w:rsidP="00405EC7">
      <w:pPr>
        <w:rPr>
          <w:rFonts w:ascii="Times New Roman" w:hAnsi="Times New Roman" w:cs="Times New Roman"/>
          <w:sz w:val="24"/>
          <w:szCs w:val="24"/>
        </w:rPr>
      </w:pPr>
    </w:p>
    <w:p w:rsidR="00785936" w:rsidRDefault="00785936" w:rsidP="00405EC7">
      <w:pPr>
        <w:rPr>
          <w:rFonts w:ascii="Times New Roman" w:hAnsi="Times New Roman" w:cs="Times New Roman"/>
          <w:sz w:val="24"/>
          <w:szCs w:val="24"/>
        </w:rPr>
      </w:pPr>
    </w:p>
    <w:p w:rsidR="00785936" w:rsidRDefault="00785936"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r>
        <w:rPr>
          <w:rFonts w:ascii="Times New Roman" w:hAnsi="Times New Roman" w:cs="Times New Roman"/>
          <w:sz w:val="24"/>
          <w:szCs w:val="24"/>
        </w:rPr>
        <w:t xml:space="preserve">            </w:t>
      </w:r>
      <w:r w:rsidR="00785936" w:rsidRPr="00785936">
        <w:rPr>
          <w:rFonts w:ascii="Times New Roman" w:hAnsi="Times New Roman" w:cs="Times New Roman"/>
          <w:noProof/>
          <w:sz w:val="24"/>
          <w:szCs w:val="24"/>
        </w:rPr>
        <w:drawing>
          <wp:inline distT="0" distB="0" distL="0" distR="0">
            <wp:extent cx="4914900" cy="4895850"/>
            <wp:effectExtent l="19050" t="0" r="19050" b="0"/>
            <wp:docPr id="2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2B2EE2" w:rsidRDefault="002B2EE2" w:rsidP="00405EC7">
      <w:pPr>
        <w:rPr>
          <w:rFonts w:ascii="Times New Roman" w:hAnsi="Times New Roman" w:cs="Times New Roman"/>
          <w:sz w:val="24"/>
          <w:szCs w:val="24"/>
        </w:rPr>
      </w:pPr>
    </w:p>
    <w:p w:rsidR="002B2EE2" w:rsidRDefault="002B2EE2" w:rsidP="00405EC7">
      <w:pPr>
        <w:rPr>
          <w:rFonts w:ascii="Times New Roman" w:hAnsi="Times New Roman" w:cs="Times New Roman"/>
          <w:sz w:val="24"/>
          <w:szCs w:val="24"/>
        </w:rPr>
      </w:pPr>
    </w:p>
    <w:p w:rsidR="002B2EE2" w:rsidRDefault="002B2EE2" w:rsidP="00405EC7">
      <w:pPr>
        <w:rPr>
          <w:rFonts w:ascii="Times New Roman" w:hAnsi="Times New Roman" w:cs="Times New Roman"/>
          <w:sz w:val="24"/>
          <w:szCs w:val="24"/>
        </w:rPr>
      </w:pPr>
    </w:p>
    <w:p w:rsidR="002B2EE2" w:rsidRDefault="002B2EE2"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r>
        <w:rPr>
          <w:rFonts w:ascii="Times New Roman" w:hAnsi="Times New Roman" w:cs="Times New Roman"/>
          <w:sz w:val="24"/>
          <w:szCs w:val="24"/>
        </w:rPr>
        <w:t xml:space="preserve">          </w:t>
      </w:r>
      <w:r w:rsidR="002B2EE2" w:rsidRPr="002B2EE2">
        <w:rPr>
          <w:rFonts w:ascii="Times New Roman" w:hAnsi="Times New Roman" w:cs="Times New Roman"/>
          <w:noProof/>
          <w:sz w:val="24"/>
          <w:szCs w:val="24"/>
        </w:rPr>
        <w:drawing>
          <wp:inline distT="0" distB="0" distL="0" distR="0">
            <wp:extent cx="5114925" cy="5553074"/>
            <wp:effectExtent l="19050" t="0" r="9525" b="0"/>
            <wp:docPr id="2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05EC7" w:rsidRDefault="00405EC7" w:rsidP="00405EC7">
      <w:pPr>
        <w:rPr>
          <w:rFonts w:ascii="Times New Roman" w:hAnsi="Times New Roman" w:cs="Times New Roman"/>
          <w:sz w:val="24"/>
          <w:szCs w:val="24"/>
        </w:rPr>
      </w:pPr>
    </w:p>
    <w:p w:rsidR="002A1939" w:rsidRDefault="002A1939" w:rsidP="00405EC7">
      <w:pPr>
        <w:rPr>
          <w:rFonts w:ascii="Times New Roman" w:hAnsi="Times New Roman" w:cs="Times New Roman"/>
          <w:sz w:val="24"/>
          <w:szCs w:val="24"/>
        </w:rPr>
      </w:pPr>
    </w:p>
    <w:p w:rsidR="002A1939" w:rsidRDefault="002A1939" w:rsidP="00405EC7">
      <w:pPr>
        <w:rPr>
          <w:rFonts w:ascii="Times New Roman" w:hAnsi="Times New Roman" w:cs="Times New Roman"/>
          <w:sz w:val="24"/>
          <w:szCs w:val="24"/>
        </w:rPr>
      </w:pPr>
    </w:p>
    <w:p w:rsidR="002A1939" w:rsidRDefault="002A1939" w:rsidP="00405EC7">
      <w:pPr>
        <w:rPr>
          <w:rFonts w:ascii="Times New Roman" w:hAnsi="Times New Roman" w:cs="Times New Roman"/>
          <w:sz w:val="24"/>
          <w:szCs w:val="24"/>
        </w:rPr>
      </w:pPr>
    </w:p>
    <w:p w:rsidR="002A1939" w:rsidRDefault="002A1939" w:rsidP="00405EC7">
      <w:pPr>
        <w:rPr>
          <w:rFonts w:ascii="Times New Roman" w:hAnsi="Times New Roman" w:cs="Times New Roman"/>
          <w:sz w:val="24"/>
          <w:szCs w:val="24"/>
        </w:rPr>
      </w:pPr>
    </w:p>
    <w:p w:rsidR="00405EC7" w:rsidRDefault="00405EC7" w:rsidP="00405EC7">
      <w:pPr>
        <w:rPr>
          <w:rFonts w:ascii="Times New Roman" w:hAnsi="Times New Roman" w:cs="Times New Roman"/>
          <w:sz w:val="24"/>
          <w:szCs w:val="24"/>
        </w:rPr>
      </w:pPr>
    </w:p>
    <w:p w:rsidR="002A1939" w:rsidRDefault="002A1939" w:rsidP="00405EC7">
      <w:pPr>
        <w:rPr>
          <w:rFonts w:ascii="Times New Roman" w:hAnsi="Times New Roman" w:cs="Times New Roman"/>
          <w:sz w:val="24"/>
          <w:szCs w:val="24"/>
        </w:rPr>
        <w:sectPr w:rsidR="002A1939" w:rsidSect="00A2583B">
          <w:headerReference w:type="default" r:id="rId16"/>
          <w:footerReference w:type="default" r:id="rId17"/>
          <w:pgSz w:w="12240" w:h="15840"/>
          <w:pgMar w:top="1440" w:right="1440" w:bottom="1440" w:left="1440" w:header="720" w:footer="720" w:gutter="0"/>
          <w:cols w:space="720"/>
          <w:docGrid w:linePitch="360"/>
        </w:sectPr>
      </w:pPr>
    </w:p>
    <w:p w:rsidR="002A1939" w:rsidRDefault="002A1939" w:rsidP="00405EC7">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A1939">
        <w:rPr>
          <w:rFonts w:ascii="Times New Roman" w:hAnsi="Times New Roman" w:cs="Times New Roman"/>
          <w:noProof/>
          <w:sz w:val="24"/>
          <w:szCs w:val="24"/>
        </w:rPr>
        <w:drawing>
          <wp:inline distT="0" distB="0" distL="0" distR="0">
            <wp:extent cx="6838950" cy="5634990"/>
            <wp:effectExtent l="19050" t="0" r="19050" b="3810"/>
            <wp:docPr id="2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05EC7" w:rsidRDefault="00AB7CB7" w:rsidP="00405EC7">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E15A1" w:rsidRPr="004E15A1">
        <w:rPr>
          <w:rFonts w:ascii="Times New Roman" w:hAnsi="Times New Roman" w:cs="Times New Roman"/>
          <w:noProof/>
          <w:sz w:val="24"/>
          <w:szCs w:val="24"/>
        </w:rPr>
        <w:drawing>
          <wp:inline distT="0" distB="0" distL="0" distR="0">
            <wp:extent cx="6762750" cy="5634990"/>
            <wp:effectExtent l="19050" t="0" r="19050" b="3810"/>
            <wp:docPr id="2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97B0F" w:rsidRDefault="00405EC7" w:rsidP="00405EC7">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97B0F">
        <w:rPr>
          <w:rFonts w:ascii="Times New Roman" w:hAnsi="Times New Roman" w:cs="Times New Roman"/>
          <w:sz w:val="24"/>
          <w:szCs w:val="24"/>
        </w:rPr>
        <w:t xml:space="preserve"> </w:t>
      </w:r>
    </w:p>
    <w:p w:rsidR="00497B0F" w:rsidRDefault="00497B0F" w:rsidP="00405EC7">
      <w:pPr>
        <w:rPr>
          <w:rFonts w:ascii="Times New Roman" w:hAnsi="Times New Roman" w:cs="Times New Roman"/>
          <w:sz w:val="24"/>
          <w:szCs w:val="24"/>
        </w:rPr>
      </w:pPr>
      <w:r>
        <w:rPr>
          <w:rFonts w:ascii="Times New Roman" w:hAnsi="Times New Roman" w:cs="Times New Roman"/>
          <w:sz w:val="24"/>
          <w:szCs w:val="24"/>
        </w:rPr>
        <w:t xml:space="preserve">                           </w:t>
      </w:r>
    </w:p>
    <w:p w:rsidR="00405EC7" w:rsidRPr="007E1A0C" w:rsidRDefault="00497B0F" w:rsidP="00405EC7">
      <w:pPr>
        <w:rPr>
          <w:rFonts w:ascii="Times New Roman" w:hAnsi="Times New Roman" w:cs="Times New Roman"/>
          <w:sz w:val="24"/>
          <w:szCs w:val="24"/>
        </w:rPr>
      </w:pPr>
      <w:r>
        <w:rPr>
          <w:rFonts w:ascii="Times New Roman" w:hAnsi="Times New Roman" w:cs="Times New Roman"/>
          <w:sz w:val="24"/>
          <w:szCs w:val="24"/>
        </w:rPr>
        <w:t xml:space="preserve">                           </w:t>
      </w:r>
      <w:r w:rsidR="00405EC7">
        <w:rPr>
          <w:rFonts w:ascii="Times New Roman" w:hAnsi="Times New Roman" w:cs="Times New Roman"/>
          <w:sz w:val="24"/>
          <w:szCs w:val="24"/>
        </w:rPr>
        <w:t xml:space="preserve">          </w:t>
      </w:r>
      <w:r w:rsidRPr="00497B0F">
        <w:rPr>
          <w:rFonts w:ascii="Times New Roman" w:hAnsi="Times New Roman" w:cs="Times New Roman"/>
          <w:noProof/>
          <w:sz w:val="24"/>
          <w:szCs w:val="24"/>
        </w:rPr>
        <w:drawing>
          <wp:inline distT="0" distB="0" distL="0" distR="0">
            <wp:extent cx="4930775" cy="3549650"/>
            <wp:effectExtent l="19050" t="0" r="22225" b="0"/>
            <wp:docPr id="2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75CED" w:rsidRDefault="00975CED"/>
    <w:sectPr w:rsidR="00975CED" w:rsidSect="00CD01A4">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8C6" w:rsidRDefault="005378C6" w:rsidP="00FB7843">
      <w:pPr>
        <w:spacing w:after="0" w:line="240" w:lineRule="auto"/>
      </w:pPr>
      <w:r>
        <w:separator/>
      </w:r>
    </w:p>
  </w:endnote>
  <w:endnote w:type="continuationSeparator" w:id="0">
    <w:p w:rsidR="005378C6" w:rsidRDefault="005378C6" w:rsidP="00FB78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D43" w:rsidRDefault="005378C6">
    <w:pPr>
      <w:pStyle w:val="Footer"/>
      <w:jc w:val="right"/>
    </w:pPr>
  </w:p>
  <w:p w:rsidR="002B4D43" w:rsidRDefault="005378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8C6" w:rsidRDefault="005378C6" w:rsidP="00FB7843">
      <w:pPr>
        <w:spacing w:after="0" w:line="240" w:lineRule="auto"/>
      </w:pPr>
      <w:r>
        <w:separator/>
      </w:r>
    </w:p>
  </w:footnote>
  <w:footnote w:type="continuationSeparator" w:id="0">
    <w:p w:rsidR="005378C6" w:rsidRDefault="005378C6" w:rsidP="00FB78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04E" w:rsidRDefault="005378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11B"/>
    <w:multiLevelType w:val="hybridMultilevel"/>
    <w:tmpl w:val="E938B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rsids>
    <w:rsidRoot w:val="00405EC7"/>
    <w:rsid w:val="00082A69"/>
    <w:rsid w:val="000F42A0"/>
    <w:rsid w:val="001008D7"/>
    <w:rsid w:val="001220D6"/>
    <w:rsid w:val="001829B4"/>
    <w:rsid w:val="00203F10"/>
    <w:rsid w:val="002744ED"/>
    <w:rsid w:val="00295C81"/>
    <w:rsid w:val="002A1939"/>
    <w:rsid w:val="002B2EE2"/>
    <w:rsid w:val="00371FD9"/>
    <w:rsid w:val="003C2E02"/>
    <w:rsid w:val="00405EC7"/>
    <w:rsid w:val="00497B0F"/>
    <w:rsid w:val="004E15A1"/>
    <w:rsid w:val="005050C3"/>
    <w:rsid w:val="005378C6"/>
    <w:rsid w:val="005546E5"/>
    <w:rsid w:val="00575F80"/>
    <w:rsid w:val="006A451D"/>
    <w:rsid w:val="006D2215"/>
    <w:rsid w:val="006D31CD"/>
    <w:rsid w:val="006E3205"/>
    <w:rsid w:val="00766A12"/>
    <w:rsid w:val="00785936"/>
    <w:rsid w:val="007E3C3C"/>
    <w:rsid w:val="00881780"/>
    <w:rsid w:val="00975CED"/>
    <w:rsid w:val="00A83653"/>
    <w:rsid w:val="00AB7CB7"/>
    <w:rsid w:val="00B073D9"/>
    <w:rsid w:val="00BE3ADC"/>
    <w:rsid w:val="00C36776"/>
    <w:rsid w:val="00C85975"/>
    <w:rsid w:val="00D032E1"/>
    <w:rsid w:val="00E74727"/>
    <w:rsid w:val="00E86067"/>
    <w:rsid w:val="00EF414C"/>
    <w:rsid w:val="00FA4869"/>
    <w:rsid w:val="00FB7843"/>
    <w:rsid w:val="00FD2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E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EC7"/>
    <w:pPr>
      <w:ind w:left="720"/>
      <w:contextualSpacing/>
    </w:pPr>
  </w:style>
  <w:style w:type="paragraph" w:styleId="Header">
    <w:name w:val="header"/>
    <w:basedOn w:val="Normal"/>
    <w:link w:val="HeaderChar"/>
    <w:uiPriority w:val="99"/>
    <w:semiHidden/>
    <w:unhideWhenUsed/>
    <w:rsid w:val="00405E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5EC7"/>
  </w:style>
  <w:style w:type="paragraph" w:styleId="Footer">
    <w:name w:val="footer"/>
    <w:basedOn w:val="Normal"/>
    <w:link w:val="FooterChar"/>
    <w:uiPriority w:val="99"/>
    <w:unhideWhenUsed/>
    <w:rsid w:val="00405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EC7"/>
  </w:style>
  <w:style w:type="paragraph" w:styleId="BalloonText">
    <w:name w:val="Balloon Text"/>
    <w:basedOn w:val="Normal"/>
    <w:link w:val="BalloonTextChar"/>
    <w:uiPriority w:val="99"/>
    <w:semiHidden/>
    <w:unhideWhenUsed/>
    <w:rsid w:val="00405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E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hart" Target="charts/chart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chart" Target="charts/chart1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passal\Documents\Developmental%20Courses%20Master.xlsx-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Verdana"/>
                <a:ea typeface="Verdana"/>
                <a:cs typeface="Verdana"/>
              </a:defRPr>
            </a:pPr>
            <a:r>
              <a:rPr lang="en-US"/>
              <a:t>Core As A Program</a:t>
            </a:r>
          </a:p>
        </c:rich>
      </c:tx>
      <c:layout>
        <c:manualLayout>
          <c:xMode val="edge"/>
          <c:yMode val="edge"/>
          <c:x val="0.3391631265502783"/>
          <c:y val="2.8754002581495432E-2"/>
        </c:manualLayout>
      </c:layout>
      <c:spPr>
        <a:noFill/>
        <a:ln w="25400">
          <a:noFill/>
        </a:ln>
      </c:spPr>
    </c:title>
    <c:plotArea>
      <c:layout>
        <c:manualLayout>
          <c:layoutTarget val="inner"/>
          <c:xMode val="edge"/>
          <c:yMode val="edge"/>
          <c:x val="0.22485953141454887"/>
          <c:y val="0.14185307940204403"/>
          <c:w val="0.74953177138183025"/>
          <c:h val="0.50607044543431934"/>
        </c:manualLayout>
      </c:layout>
      <c:barChart>
        <c:barDir val="col"/>
        <c:grouping val="clustered"/>
        <c:ser>
          <c:idx val="0"/>
          <c:order val="0"/>
          <c:tx>
            <c:strRef>
              <c:f>Sheet2!$B$17</c:f>
              <c:strCache>
                <c:ptCount val="1"/>
                <c:pt idx="0">
                  <c:v>Sections</c:v>
                </c:pt>
              </c:strCache>
            </c:strRef>
          </c:tx>
          <c:spPr>
            <a:noFill/>
            <a:ln w="25400">
              <a:noFill/>
            </a:ln>
            <a:effectLst>
              <a:outerShdw dist="35921" dir="2700000" algn="br">
                <a:srgbClr val="000000"/>
              </a:outerShdw>
            </a:effectLst>
          </c:spPr>
          <c:val>
            <c:numRef>
              <c:f>Sheet2!$B$18</c:f>
              <c:numCache>
                <c:formatCode>General</c:formatCode>
                <c:ptCount val="1"/>
                <c:pt idx="0">
                  <c:v>210</c:v>
                </c:pt>
              </c:numCache>
            </c:numRef>
          </c:val>
        </c:ser>
        <c:ser>
          <c:idx val="1"/>
          <c:order val="1"/>
          <c:tx>
            <c:strRef>
              <c:f>Sheet2!$C$17</c:f>
              <c:strCache>
                <c:ptCount val="1"/>
                <c:pt idx="0">
                  <c:v># full/over</c:v>
                </c:pt>
              </c:strCache>
            </c:strRef>
          </c:tx>
          <c:spPr>
            <a:noFill/>
            <a:ln w="25400">
              <a:noFill/>
            </a:ln>
            <a:effectLst>
              <a:outerShdw dist="35921" dir="2700000" algn="br">
                <a:srgbClr val="000000"/>
              </a:outerShdw>
            </a:effectLst>
          </c:spPr>
          <c:val>
            <c:numRef>
              <c:f>Sheet2!$C$18</c:f>
              <c:numCache>
                <c:formatCode>General</c:formatCode>
                <c:ptCount val="1"/>
                <c:pt idx="0">
                  <c:v>79</c:v>
                </c:pt>
              </c:numCache>
            </c:numRef>
          </c:val>
        </c:ser>
        <c:ser>
          <c:idx val="2"/>
          <c:order val="2"/>
          <c:tx>
            <c:strRef>
              <c:f>Sheet2!$D$17</c:f>
              <c:strCache>
                <c:ptCount val="1"/>
                <c:pt idx="0">
                  <c:v>Capacity</c:v>
                </c:pt>
              </c:strCache>
            </c:strRef>
          </c:tx>
          <c:spPr>
            <a:noFill/>
            <a:ln w="25400">
              <a:noFill/>
            </a:ln>
            <a:effectLst>
              <a:outerShdw dist="35921" dir="2700000" algn="br">
                <a:srgbClr val="000000"/>
              </a:outerShdw>
            </a:effectLst>
          </c:spPr>
          <c:val>
            <c:numRef>
              <c:f>Sheet2!$D$18</c:f>
              <c:numCache>
                <c:formatCode>General</c:formatCode>
                <c:ptCount val="1"/>
                <c:pt idx="0">
                  <c:v>4932</c:v>
                </c:pt>
              </c:numCache>
            </c:numRef>
          </c:val>
        </c:ser>
        <c:ser>
          <c:idx val="3"/>
          <c:order val="3"/>
          <c:tx>
            <c:strRef>
              <c:f>Sheet2!$E$17</c:f>
              <c:strCache>
                <c:ptCount val="1"/>
                <c:pt idx="0">
                  <c:v>Enrolled</c:v>
                </c:pt>
              </c:strCache>
            </c:strRef>
          </c:tx>
          <c:spPr>
            <a:noFill/>
            <a:ln w="25400">
              <a:noFill/>
            </a:ln>
            <a:effectLst>
              <a:outerShdw dist="35921" dir="2700000" algn="br">
                <a:srgbClr val="000000"/>
              </a:outerShdw>
            </a:effectLst>
          </c:spPr>
          <c:val>
            <c:numRef>
              <c:f>Sheet2!$E$18</c:f>
              <c:numCache>
                <c:formatCode>General</c:formatCode>
                <c:ptCount val="1"/>
                <c:pt idx="0">
                  <c:v>4228</c:v>
                </c:pt>
              </c:numCache>
            </c:numRef>
          </c:val>
        </c:ser>
        <c:ser>
          <c:idx val="4"/>
          <c:order val="4"/>
          <c:tx>
            <c:strRef>
              <c:f>Sheet2!$F$17</c:f>
              <c:strCache>
                <c:ptCount val="1"/>
                <c:pt idx="0">
                  <c:v>% Enrolled</c:v>
                </c:pt>
              </c:strCache>
            </c:strRef>
          </c:tx>
          <c:spPr>
            <a:solidFill>
              <a:srgbClr val="FF6600"/>
            </a:solidFill>
            <a:ln w="25400">
              <a:noFill/>
            </a:ln>
            <a:effectLst>
              <a:outerShdw dist="35921" dir="2700000" algn="br">
                <a:srgbClr val="000000"/>
              </a:outerShdw>
            </a:effectLst>
          </c:spPr>
          <c:val>
            <c:numRef>
              <c:f>Sheet2!$F$18</c:f>
              <c:numCache>
                <c:formatCode>0</c:formatCode>
                <c:ptCount val="1"/>
                <c:pt idx="0">
                  <c:v>86</c:v>
                </c:pt>
              </c:numCache>
            </c:numRef>
          </c:val>
        </c:ser>
        <c:ser>
          <c:idx val="5"/>
          <c:order val="5"/>
          <c:tx>
            <c:strRef>
              <c:f>Sheet2!$G$17</c:f>
              <c:strCache>
                <c:ptCount val="1"/>
                <c:pt idx="0">
                  <c:v>% by FT</c:v>
                </c:pt>
              </c:strCache>
            </c:strRef>
          </c:tx>
          <c:spPr>
            <a:solidFill>
              <a:srgbClr val="3366FF"/>
            </a:solidFill>
            <a:ln w="25400">
              <a:noFill/>
            </a:ln>
            <a:effectLst>
              <a:outerShdw dist="35921" dir="2700000" algn="br">
                <a:srgbClr val="000000"/>
              </a:outerShdw>
            </a:effectLst>
          </c:spPr>
          <c:val>
            <c:numRef>
              <c:f>Sheet2!$G$18</c:f>
              <c:numCache>
                <c:formatCode>0</c:formatCode>
                <c:ptCount val="1"/>
                <c:pt idx="0">
                  <c:v>48</c:v>
                </c:pt>
              </c:numCache>
            </c:numRef>
          </c:val>
        </c:ser>
        <c:axId val="72167808"/>
        <c:axId val="72169344"/>
      </c:barChart>
      <c:catAx>
        <c:axId val="72167808"/>
        <c:scaling>
          <c:orientation val="minMax"/>
        </c:scaling>
        <c:axPos val="b"/>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72169344"/>
        <c:crosses val="autoZero"/>
        <c:auto val="1"/>
        <c:lblAlgn val="ctr"/>
        <c:lblOffset val="100"/>
        <c:tickMarkSkip val="1"/>
      </c:catAx>
      <c:valAx>
        <c:axId val="72169344"/>
        <c:scaling>
          <c:orientation val="minMax"/>
          <c:max val="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72167808"/>
        <c:crosses val="autoZero"/>
        <c:crossBetween val="between"/>
        <c:majorUnit val="10"/>
        <c:minorUnit val="10"/>
      </c:valAx>
      <c:dTable>
        <c:showHorzBorder val="1"/>
        <c:showVertBorder val="1"/>
        <c:showOutline val="1"/>
        <c:showKeys val="1"/>
        <c:spPr>
          <a:ln w="3175">
            <a:solidFill>
              <a:srgbClr val="000000"/>
            </a:solidFill>
            <a:prstDash val="solid"/>
          </a:ln>
        </c:spPr>
        <c:txPr>
          <a:bodyPr/>
          <a:lstStyle/>
          <a:p>
            <a:pPr rtl="0">
              <a:defRPr sz="11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Verdana"/>
          <a:ea typeface="Verdana"/>
          <a:cs typeface="Verdana"/>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725" b="1" i="0" u="none" strike="noStrike" baseline="0">
                <a:solidFill>
                  <a:srgbClr val="000000"/>
                </a:solidFill>
                <a:latin typeface="Verdana"/>
                <a:ea typeface="Verdana"/>
                <a:cs typeface="Verdana"/>
              </a:defRPr>
            </a:pPr>
            <a:r>
              <a:rPr lang="en-US"/>
              <a:t>Goal 8 - Natural Sciences</a:t>
            </a:r>
          </a:p>
        </c:rich>
      </c:tx>
      <c:layout>
        <c:manualLayout>
          <c:xMode val="edge"/>
          <c:yMode val="edge"/>
          <c:x val="0.31555395527007962"/>
          <c:y val="2.9321939106507683E-2"/>
        </c:manualLayout>
      </c:layout>
      <c:spPr>
        <a:noFill/>
        <a:ln w="25400">
          <a:noFill/>
        </a:ln>
      </c:spPr>
    </c:title>
    <c:plotArea>
      <c:layout>
        <c:manualLayout>
          <c:layoutTarget val="inner"/>
          <c:xMode val="edge"/>
          <c:yMode val="edge"/>
          <c:x val="0.16896683420490041"/>
          <c:y val="0.16676852866826242"/>
          <c:w val="0.81574054394286177"/>
          <c:h val="0.38485045077291491"/>
        </c:manualLayout>
      </c:layout>
      <c:barChart>
        <c:barDir val="col"/>
        <c:grouping val="clustered"/>
        <c:ser>
          <c:idx val="0"/>
          <c:order val="0"/>
          <c:tx>
            <c:strRef>
              <c:f>Sheet1!$B$76</c:f>
              <c:strCache>
                <c:ptCount val="1"/>
                <c:pt idx="0">
                  <c:v>Sections</c:v>
                </c:pt>
              </c:strCache>
            </c:strRef>
          </c:tx>
          <c:spPr>
            <a:noFill/>
            <a:ln w="25400">
              <a:noFill/>
            </a:ln>
            <a:effectLst>
              <a:outerShdw dist="35921" dir="2700000" algn="br">
                <a:srgbClr val="000000"/>
              </a:outerShdw>
            </a:effectLst>
          </c:spPr>
          <c:cat>
            <c:strRef>
              <c:f>Sheet1!$A$77:$A$85</c:f>
              <c:strCache>
                <c:ptCount val="9"/>
                <c:pt idx="0">
                  <c:v>BIO 102</c:v>
                </c:pt>
                <c:pt idx="1">
                  <c:v>BIO 111</c:v>
                </c:pt>
                <c:pt idx="2">
                  <c:v>BIO 113</c:v>
                </c:pt>
                <c:pt idx="3">
                  <c:v>CHE 103</c:v>
                </c:pt>
                <c:pt idx="4">
                  <c:v>GOL 115</c:v>
                </c:pt>
                <c:pt idx="5">
                  <c:v>GOL 225</c:v>
                </c:pt>
                <c:pt idx="6">
                  <c:v>GOL 226</c:v>
                </c:pt>
                <c:pt idx="7">
                  <c:v>ENV 201</c:v>
                </c:pt>
                <c:pt idx="8">
                  <c:v>PHY 151</c:v>
                </c:pt>
              </c:strCache>
            </c:strRef>
          </c:cat>
          <c:val>
            <c:numRef>
              <c:f>Sheet1!$B$77:$B$85</c:f>
              <c:numCache>
                <c:formatCode>General</c:formatCode>
                <c:ptCount val="9"/>
                <c:pt idx="0">
                  <c:v>13</c:v>
                </c:pt>
                <c:pt idx="1">
                  <c:v>1</c:v>
                </c:pt>
                <c:pt idx="2">
                  <c:v>3</c:v>
                </c:pt>
                <c:pt idx="3">
                  <c:v>2</c:v>
                </c:pt>
                <c:pt idx="4">
                  <c:v>1</c:v>
                </c:pt>
                <c:pt idx="5">
                  <c:v>4</c:v>
                </c:pt>
                <c:pt idx="6">
                  <c:v>2</c:v>
                </c:pt>
                <c:pt idx="7">
                  <c:v>1</c:v>
                </c:pt>
                <c:pt idx="8">
                  <c:v>2</c:v>
                </c:pt>
              </c:numCache>
            </c:numRef>
          </c:val>
        </c:ser>
        <c:ser>
          <c:idx val="1"/>
          <c:order val="1"/>
          <c:tx>
            <c:strRef>
              <c:f>Sheet1!$C$76</c:f>
              <c:strCache>
                <c:ptCount val="1"/>
                <c:pt idx="0">
                  <c:v># full/over</c:v>
                </c:pt>
              </c:strCache>
            </c:strRef>
          </c:tx>
          <c:spPr>
            <a:noFill/>
            <a:ln w="25400">
              <a:noFill/>
            </a:ln>
            <a:effectLst>
              <a:outerShdw dist="35921" dir="2700000" algn="br">
                <a:srgbClr val="000000"/>
              </a:outerShdw>
            </a:effectLst>
          </c:spPr>
          <c:cat>
            <c:strRef>
              <c:f>Sheet1!$A$77:$A$85</c:f>
              <c:strCache>
                <c:ptCount val="9"/>
                <c:pt idx="0">
                  <c:v>BIO 102</c:v>
                </c:pt>
                <c:pt idx="1">
                  <c:v>BIO 111</c:v>
                </c:pt>
                <c:pt idx="2">
                  <c:v>BIO 113</c:v>
                </c:pt>
                <c:pt idx="3">
                  <c:v>CHE 103</c:v>
                </c:pt>
                <c:pt idx="4">
                  <c:v>GOL 115</c:v>
                </c:pt>
                <c:pt idx="5">
                  <c:v>GOL 225</c:v>
                </c:pt>
                <c:pt idx="6">
                  <c:v>GOL 226</c:v>
                </c:pt>
                <c:pt idx="7">
                  <c:v>ENV 201</c:v>
                </c:pt>
                <c:pt idx="8">
                  <c:v>PHY 151</c:v>
                </c:pt>
              </c:strCache>
            </c:strRef>
          </c:cat>
          <c:val>
            <c:numRef>
              <c:f>Sheet1!$C$77:$C$85</c:f>
              <c:numCache>
                <c:formatCode>General</c:formatCode>
                <c:ptCount val="9"/>
                <c:pt idx="0">
                  <c:v>1</c:v>
                </c:pt>
                <c:pt idx="1">
                  <c:v>1</c:v>
                </c:pt>
                <c:pt idx="2">
                  <c:v>1</c:v>
                </c:pt>
                <c:pt idx="3">
                  <c:v>2</c:v>
                </c:pt>
                <c:pt idx="4">
                  <c:v>1</c:v>
                </c:pt>
                <c:pt idx="5">
                  <c:v>3</c:v>
                </c:pt>
                <c:pt idx="6">
                  <c:v>2</c:v>
                </c:pt>
                <c:pt idx="7">
                  <c:v>1</c:v>
                </c:pt>
                <c:pt idx="8">
                  <c:v>2</c:v>
                </c:pt>
              </c:numCache>
            </c:numRef>
          </c:val>
        </c:ser>
        <c:ser>
          <c:idx val="2"/>
          <c:order val="2"/>
          <c:tx>
            <c:strRef>
              <c:f>Sheet1!$D$76</c:f>
              <c:strCache>
                <c:ptCount val="1"/>
                <c:pt idx="0">
                  <c:v>Capacity</c:v>
                </c:pt>
              </c:strCache>
            </c:strRef>
          </c:tx>
          <c:spPr>
            <a:noFill/>
            <a:ln w="25400">
              <a:noFill/>
            </a:ln>
            <a:effectLst>
              <a:outerShdw dist="35921" dir="2700000" algn="br">
                <a:srgbClr val="000000"/>
              </a:outerShdw>
            </a:effectLst>
          </c:spPr>
          <c:cat>
            <c:strRef>
              <c:f>Sheet1!$A$77:$A$85</c:f>
              <c:strCache>
                <c:ptCount val="9"/>
                <c:pt idx="0">
                  <c:v>BIO 102</c:v>
                </c:pt>
                <c:pt idx="1">
                  <c:v>BIO 111</c:v>
                </c:pt>
                <c:pt idx="2">
                  <c:v>BIO 113</c:v>
                </c:pt>
                <c:pt idx="3">
                  <c:v>CHE 103</c:v>
                </c:pt>
                <c:pt idx="4">
                  <c:v>GOL 115</c:v>
                </c:pt>
                <c:pt idx="5">
                  <c:v>GOL 225</c:v>
                </c:pt>
                <c:pt idx="6">
                  <c:v>GOL 226</c:v>
                </c:pt>
                <c:pt idx="7">
                  <c:v>ENV 201</c:v>
                </c:pt>
                <c:pt idx="8">
                  <c:v>PHY 151</c:v>
                </c:pt>
              </c:strCache>
            </c:strRef>
          </c:cat>
          <c:val>
            <c:numRef>
              <c:f>Sheet1!$D$77:$D$85</c:f>
              <c:numCache>
                <c:formatCode>General</c:formatCode>
                <c:ptCount val="9"/>
                <c:pt idx="0">
                  <c:v>320</c:v>
                </c:pt>
                <c:pt idx="1">
                  <c:v>32</c:v>
                </c:pt>
                <c:pt idx="2">
                  <c:v>60</c:v>
                </c:pt>
                <c:pt idx="3">
                  <c:v>50</c:v>
                </c:pt>
                <c:pt idx="4">
                  <c:v>30</c:v>
                </c:pt>
                <c:pt idx="5">
                  <c:v>90</c:v>
                </c:pt>
                <c:pt idx="6">
                  <c:v>32</c:v>
                </c:pt>
                <c:pt idx="7">
                  <c:v>30</c:v>
                </c:pt>
                <c:pt idx="8">
                  <c:v>28</c:v>
                </c:pt>
              </c:numCache>
            </c:numRef>
          </c:val>
        </c:ser>
        <c:ser>
          <c:idx val="3"/>
          <c:order val="3"/>
          <c:tx>
            <c:strRef>
              <c:f>Sheet1!$E$76</c:f>
              <c:strCache>
                <c:ptCount val="1"/>
                <c:pt idx="0">
                  <c:v>Enrolled</c:v>
                </c:pt>
              </c:strCache>
            </c:strRef>
          </c:tx>
          <c:spPr>
            <a:noFill/>
            <a:ln w="25400">
              <a:noFill/>
            </a:ln>
            <a:effectLst>
              <a:outerShdw dist="35921" dir="2700000" algn="br">
                <a:srgbClr val="000000"/>
              </a:outerShdw>
            </a:effectLst>
          </c:spPr>
          <c:cat>
            <c:strRef>
              <c:f>Sheet1!$A$77:$A$85</c:f>
              <c:strCache>
                <c:ptCount val="9"/>
                <c:pt idx="0">
                  <c:v>BIO 102</c:v>
                </c:pt>
                <c:pt idx="1">
                  <c:v>BIO 111</c:v>
                </c:pt>
                <c:pt idx="2">
                  <c:v>BIO 113</c:v>
                </c:pt>
                <c:pt idx="3">
                  <c:v>CHE 103</c:v>
                </c:pt>
                <c:pt idx="4">
                  <c:v>GOL 115</c:v>
                </c:pt>
                <c:pt idx="5">
                  <c:v>GOL 225</c:v>
                </c:pt>
                <c:pt idx="6">
                  <c:v>GOL 226</c:v>
                </c:pt>
                <c:pt idx="7">
                  <c:v>ENV 201</c:v>
                </c:pt>
                <c:pt idx="8">
                  <c:v>PHY 151</c:v>
                </c:pt>
              </c:strCache>
            </c:strRef>
          </c:cat>
          <c:val>
            <c:numRef>
              <c:f>Sheet1!$E$77:$E$85</c:f>
              <c:numCache>
                <c:formatCode>General</c:formatCode>
                <c:ptCount val="9"/>
                <c:pt idx="0">
                  <c:v>290</c:v>
                </c:pt>
                <c:pt idx="1">
                  <c:v>33</c:v>
                </c:pt>
                <c:pt idx="2">
                  <c:v>58</c:v>
                </c:pt>
                <c:pt idx="3">
                  <c:v>56</c:v>
                </c:pt>
                <c:pt idx="4">
                  <c:v>30</c:v>
                </c:pt>
                <c:pt idx="5">
                  <c:v>90</c:v>
                </c:pt>
                <c:pt idx="6">
                  <c:v>40</c:v>
                </c:pt>
                <c:pt idx="7">
                  <c:v>34</c:v>
                </c:pt>
                <c:pt idx="8">
                  <c:v>28</c:v>
                </c:pt>
              </c:numCache>
            </c:numRef>
          </c:val>
        </c:ser>
        <c:ser>
          <c:idx val="4"/>
          <c:order val="4"/>
          <c:tx>
            <c:strRef>
              <c:f>Sheet1!$F$76</c:f>
              <c:strCache>
                <c:ptCount val="1"/>
                <c:pt idx="0">
                  <c:v>% Enrolled</c:v>
                </c:pt>
              </c:strCache>
            </c:strRef>
          </c:tx>
          <c:spPr>
            <a:solidFill>
              <a:srgbClr val="FF6600"/>
            </a:solidFill>
            <a:ln w="25400">
              <a:noFill/>
            </a:ln>
            <a:effectLst>
              <a:outerShdw dist="35921" dir="2700000" algn="br">
                <a:srgbClr val="000000"/>
              </a:outerShdw>
            </a:effectLst>
          </c:spPr>
          <c:cat>
            <c:strRef>
              <c:f>Sheet1!$A$77:$A$85</c:f>
              <c:strCache>
                <c:ptCount val="9"/>
                <c:pt idx="0">
                  <c:v>BIO 102</c:v>
                </c:pt>
                <c:pt idx="1">
                  <c:v>BIO 111</c:v>
                </c:pt>
                <c:pt idx="2">
                  <c:v>BIO 113</c:v>
                </c:pt>
                <c:pt idx="3">
                  <c:v>CHE 103</c:v>
                </c:pt>
                <c:pt idx="4">
                  <c:v>GOL 115</c:v>
                </c:pt>
                <c:pt idx="5">
                  <c:v>GOL 225</c:v>
                </c:pt>
                <c:pt idx="6">
                  <c:v>GOL 226</c:v>
                </c:pt>
                <c:pt idx="7">
                  <c:v>ENV 201</c:v>
                </c:pt>
                <c:pt idx="8">
                  <c:v>PHY 151</c:v>
                </c:pt>
              </c:strCache>
            </c:strRef>
          </c:cat>
          <c:val>
            <c:numRef>
              <c:f>Sheet1!$F$77:$F$85</c:f>
              <c:numCache>
                <c:formatCode>0</c:formatCode>
                <c:ptCount val="9"/>
                <c:pt idx="0">
                  <c:v>91</c:v>
                </c:pt>
                <c:pt idx="1">
                  <c:v>103</c:v>
                </c:pt>
                <c:pt idx="2">
                  <c:v>97</c:v>
                </c:pt>
                <c:pt idx="3">
                  <c:v>112</c:v>
                </c:pt>
                <c:pt idx="4">
                  <c:v>100</c:v>
                </c:pt>
                <c:pt idx="5">
                  <c:v>100</c:v>
                </c:pt>
                <c:pt idx="6">
                  <c:v>125</c:v>
                </c:pt>
                <c:pt idx="7">
                  <c:v>113</c:v>
                </c:pt>
                <c:pt idx="8">
                  <c:v>100</c:v>
                </c:pt>
              </c:numCache>
            </c:numRef>
          </c:val>
        </c:ser>
        <c:ser>
          <c:idx val="5"/>
          <c:order val="5"/>
          <c:tx>
            <c:strRef>
              <c:f>Sheet1!$G$76</c:f>
              <c:strCache>
                <c:ptCount val="1"/>
                <c:pt idx="0">
                  <c:v>% by FT</c:v>
                </c:pt>
              </c:strCache>
            </c:strRef>
          </c:tx>
          <c:spPr>
            <a:solidFill>
              <a:srgbClr val="3366FF"/>
            </a:solidFill>
            <a:ln w="25400">
              <a:noFill/>
            </a:ln>
            <a:effectLst>
              <a:outerShdw dist="35921" dir="2700000" algn="br">
                <a:srgbClr val="000000"/>
              </a:outerShdw>
            </a:effectLst>
          </c:spPr>
          <c:cat>
            <c:strRef>
              <c:f>Sheet1!$A$77:$A$85</c:f>
              <c:strCache>
                <c:ptCount val="9"/>
                <c:pt idx="0">
                  <c:v>BIO 102</c:v>
                </c:pt>
                <c:pt idx="1">
                  <c:v>BIO 111</c:v>
                </c:pt>
                <c:pt idx="2">
                  <c:v>BIO 113</c:v>
                </c:pt>
                <c:pt idx="3">
                  <c:v>CHE 103</c:v>
                </c:pt>
                <c:pt idx="4">
                  <c:v>GOL 115</c:v>
                </c:pt>
                <c:pt idx="5">
                  <c:v>GOL 225</c:v>
                </c:pt>
                <c:pt idx="6">
                  <c:v>GOL 226</c:v>
                </c:pt>
                <c:pt idx="7">
                  <c:v>ENV 201</c:v>
                </c:pt>
                <c:pt idx="8">
                  <c:v>PHY 151</c:v>
                </c:pt>
              </c:strCache>
            </c:strRef>
          </c:cat>
          <c:val>
            <c:numRef>
              <c:f>Sheet1!$G$77:$G$85</c:f>
              <c:numCache>
                <c:formatCode>0</c:formatCode>
                <c:ptCount val="9"/>
                <c:pt idx="0">
                  <c:v>0</c:v>
                </c:pt>
                <c:pt idx="1">
                  <c:v>0</c:v>
                </c:pt>
                <c:pt idx="2">
                  <c:v>0</c:v>
                </c:pt>
                <c:pt idx="3">
                  <c:v>100</c:v>
                </c:pt>
                <c:pt idx="4">
                  <c:v>0</c:v>
                </c:pt>
                <c:pt idx="5">
                  <c:v>100</c:v>
                </c:pt>
                <c:pt idx="6">
                  <c:v>100</c:v>
                </c:pt>
                <c:pt idx="7">
                  <c:v>100</c:v>
                </c:pt>
                <c:pt idx="8">
                  <c:v>50</c:v>
                </c:pt>
              </c:numCache>
            </c:numRef>
          </c:val>
        </c:ser>
        <c:axId val="87193472"/>
        <c:axId val="87195008"/>
      </c:barChart>
      <c:catAx>
        <c:axId val="87193472"/>
        <c:scaling>
          <c:orientation val="minMax"/>
        </c:scaling>
        <c:axPos val="b"/>
        <c:numFmt formatCode="General" sourceLinked="1"/>
        <c:tickLblPos val="nextTo"/>
        <c:spPr>
          <a:ln w="3175">
            <a:solidFill>
              <a:srgbClr val="000000"/>
            </a:solidFill>
            <a:prstDash val="solid"/>
          </a:ln>
        </c:spPr>
        <c:txPr>
          <a:bodyPr rot="-5400000" vert="horz"/>
          <a:lstStyle/>
          <a:p>
            <a:pPr>
              <a:defRPr sz="1425" b="0" i="0" u="none" strike="noStrike" baseline="0">
                <a:solidFill>
                  <a:srgbClr val="000000"/>
                </a:solidFill>
                <a:latin typeface="Verdana"/>
                <a:ea typeface="Verdana"/>
                <a:cs typeface="Verdana"/>
              </a:defRPr>
            </a:pPr>
            <a:endParaRPr lang="en-US"/>
          </a:p>
        </c:txPr>
        <c:crossAx val="87195008"/>
        <c:crosses val="autoZero"/>
        <c:auto val="1"/>
        <c:lblAlgn val="ctr"/>
        <c:lblOffset val="100"/>
        <c:tickMarkSkip val="1"/>
      </c:catAx>
      <c:valAx>
        <c:axId val="87195008"/>
        <c:scaling>
          <c:orientation val="minMax"/>
          <c:max val="12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425" b="0" i="0" u="none" strike="noStrike" baseline="0">
                <a:solidFill>
                  <a:srgbClr val="000000"/>
                </a:solidFill>
                <a:latin typeface="Verdana"/>
                <a:ea typeface="Verdana"/>
                <a:cs typeface="Verdana"/>
              </a:defRPr>
            </a:pPr>
            <a:endParaRPr lang="en-US"/>
          </a:p>
        </c:txPr>
        <c:crossAx val="87193472"/>
        <c:crosses val="autoZero"/>
        <c:crossBetween val="between"/>
        <c:majorUnit val="10"/>
        <c:minorUnit val="10"/>
      </c:valAx>
      <c:dTable>
        <c:showHorzBorder val="1"/>
        <c:showVertBorder val="1"/>
        <c:showOutline val="1"/>
        <c:showKeys val="1"/>
        <c:spPr>
          <a:ln w="3175">
            <a:solidFill>
              <a:srgbClr val="000000"/>
            </a:solidFill>
            <a:prstDash val="solid"/>
          </a:ln>
        </c:spPr>
        <c:txPr>
          <a:bodyPr/>
          <a:lstStyle/>
          <a:p>
            <a:pPr rtl="0">
              <a:defRPr sz="14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425" b="0" i="0" u="none" strike="noStrike" baseline="0">
          <a:solidFill>
            <a:srgbClr val="000000"/>
          </a:solidFill>
          <a:latin typeface="Verdana"/>
          <a:ea typeface="Verdana"/>
          <a:cs typeface="Verdana"/>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700" b="1" i="0" u="none" strike="noStrike" baseline="0">
                <a:solidFill>
                  <a:srgbClr val="000000"/>
                </a:solidFill>
                <a:latin typeface="Verdana"/>
                <a:ea typeface="Verdana"/>
                <a:cs typeface="Verdana"/>
              </a:defRPr>
            </a:pPr>
            <a:r>
              <a:rPr lang="en-US"/>
              <a:t>Goal 9 - History and Heritage</a:t>
            </a:r>
          </a:p>
        </c:rich>
      </c:tx>
      <c:layout>
        <c:manualLayout>
          <c:xMode val="edge"/>
          <c:yMode val="edge"/>
          <c:x val="0.21609538002980738"/>
          <c:y val="2.8218743487419391E-2"/>
        </c:manualLayout>
      </c:layout>
      <c:spPr>
        <a:noFill/>
        <a:ln w="25400">
          <a:noFill/>
        </a:ln>
      </c:spPr>
    </c:title>
    <c:plotArea>
      <c:layout>
        <c:manualLayout>
          <c:layoutTarget val="inner"/>
          <c:xMode val="edge"/>
          <c:yMode val="edge"/>
          <c:x val="0.19523099850968703"/>
          <c:y val="0.14929343134433837"/>
          <c:w val="0.78390461997019645"/>
          <c:h val="0.48402368308612587"/>
        </c:manualLayout>
      </c:layout>
      <c:barChart>
        <c:barDir val="col"/>
        <c:grouping val="clustered"/>
        <c:ser>
          <c:idx val="0"/>
          <c:order val="0"/>
          <c:tx>
            <c:strRef>
              <c:f>Sheet1!$B$89</c:f>
              <c:strCache>
                <c:ptCount val="1"/>
                <c:pt idx="0">
                  <c:v>Sections</c:v>
                </c:pt>
              </c:strCache>
            </c:strRef>
          </c:tx>
          <c:spPr>
            <a:noFill/>
            <a:ln w="25400">
              <a:noFill/>
            </a:ln>
            <a:effectLst>
              <a:outerShdw dist="35921" dir="2700000" algn="br">
                <a:srgbClr val="000000"/>
              </a:outerShdw>
            </a:effectLst>
          </c:spPr>
          <c:cat>
            <c:strRef>
              <c:f>Sheet1!$A$90:$A$100</c:f>
              <c:strCache>
                <c:ptCount val="11"/>
                <c:pt idx="0">
                  <c:v>HIS 125</c:v>
                </c:pt>
                <c:pt idx="1">
                  <c:v>HIS 135</c:v>
                </c:pt>
                <c:pt idx="2">
                  <c:v>HIS 145</c:v>
                </c:pt>
                <c:pt idx="3">
                  <c:v>HIS 165</c:v>
                </c:pt>
                <c:pt idx="4">
                  <c:v>ECN 141</c:v>
                </c:pt>
                <c:pt idx="5">
                  <c:v>GOV 101</c:v>
                </c:pt>
                <c:pt idx="6">
                  <c:v>IST 101</c:v>
                </c:pt>
                <c:pt idx="7">
                  <c:v>ANT 101</c:v>
                </c:pt>
                <c:pt idx="8">
                  <c:v>ANT 251</c:v>
                </c:pt>
                <c:pt idx="9">
                  <c:v>PSY 101</c:v>
                </c:pt>
                <c:pt idx="10">
                  <c:v>SOC 151</c:v>
                </c:pt>
              </c:strCache>
            </c:strRef>
          </c:cat>
          <c:val>
            <c:numRef>
              <c:f>Sheet1!$B$90:$B$100</c:f>
              <c:numCache>
                <c:formatCode>General</c:formatCode>
                <c:ptCount val="11"/>
                <c:pt idx="0">
                  <c:v>4</c:v>
                </c:pt>
                <c:pt idx="1">
                  <c:v>2</c:v>
                </c:pt>
                <c:pt idx="2">
                  <c:v>2</c:v>
                </c:pt>
                <c:pt idx="3">
                  <c:v>2</c:v>
                </c:pt>
                <c:pt idx="4">
                  <c:v>6</c:v>
                </c:pt>
                <c:pt idx="5">
                  <c:v>5</c:v>
                </c:pt>
                <c:pt idx="6">
                  <c:v>2</c:v>
                </c:pt>
                <c:pt idx="7">
                  <c:v>2</c:v>
                </c:pt>
                <c:pt idx="8">
                  <c:v>1</c:v>
                </c:pt>
                <c:pt idx="9">
                  <c:v>6</c:v>
                </c:pt>
                <c:pt idx="10">
                  <c:v>6</c:v>
                </c:pt>
              </c:numCache>
            </c:numRef>
          </c:val>
        </c:ser>
        <c:ser>
          <c:idx val="1"/>
          <c:order val="1"/>
          <c:tx>
            <c:strRef>
              <c:f>Sheet1!$C$89</c:f>
              <c:strCache>
                <c:ptCount val="1"/>
                <c:pt idx="0">
                  <c:v># full/over</c:v>
                </c:pt>
              </c:strCache>
            </c:strRef>
          </c:tx>
          <c:spPr>
            <a:noFill/>
            <a:ln w="25400">
              <a:noFill/>
            </a:ln>
            <a:effectLst>
              <a:outerShdw dist="35921" dir="2700000" algn="br">
                <a:srgbClr val="000000"/>
              </a:outerShdw>
            </a:effectLst>
          </c:spPr>
          <c:cat>
            <c:strRef>
              <c:f>Sheet1!$A$90:$A$100</c:f>
              <c:strCache>
                <c:ptCount val="11"/>
                <c:pt idx="0">
                  <c:v>HIS 125</c:v>
                </c:pt>
                <c:pt idx="1">
                  <c:v>HIS 135</c:v>
                </c:pt>
                <c:pt idx="2">
                  <c:v>HIS 145</c:v>
                </c:pt>
                <c:pt idx="3">
                  <c:v>HIS 165</c:v>
                </c:pt>
                <c:pt idx="4">
                  <c:v>ECN 141</c:v>
                </c:pt>
                <c:pt idx="5">
                  <c:v>GOV 101</c:v>
                </c:pt>
                <c:pt idx="6">
                  <c:v>IST 101</c:v>
                </c:pt>
                <c:pt idx="7">
                  <c:v>ANT 101</c:v>
                </c:pt>
                <c:pt idx="8">
                  <c:v>ANT 251</c:v>
                </c:pt>
                <c:pt idx="9">
                  <c:v>PSY 101</c:v>
                </c:pt>
                <c:pt idx="10">
                  <c:v>SOC 151</c:v>
                </c:pt>
              </c:strCache>
            </c:strRef>
          </c:cat>
          <c:val>
            <c:numRef>
              <c:f>Sheet1!$C$90:$C$100</c:f>
              <c:numCache>
                <c:formatCode>General</c:formatCode>
                <c:ptCount val="11"/>
                <c:pt idx="0">
                  <c:v>3</c:v>
                </c:pt>
                <c:pt idx="1">
                  <c:v>0</c:v>
                </c:pt>
                <c:pt idx="2">
                  <c:v>0</c:v>
                </c:pt>
                <c:pt idx="3">
                  <c:v>1</c:v>
                </c:pt>
                <c:pt idx="4">
                  <c:v>1</c:v>
                </c:pt>
                <c:pt idx="5">
                  <c:v>2</c:v>
                </c:pt>
                <c:pt idx="6">
                  <c:v>0</c:v>
                </c:pt>
                <c:pt idx="7">
                  <c:v>1</c:v>
                </c:pt>
                <c:pt idx="8">
                  <c:v>1</c:v>
                </c:pt>
                <c:pt idx="9">
                  <c:v>4</c:v>
                </c:pt>
                <c:pt idx="10">
                  <c:v>4</c:v>
                </c:pt>
              </c:numCache>
            </c:numRef>
          </c:val>
        </c:ser>
        <c:ser>
          <c:idx val="2"/>
          <c:order val="2"/>
          <c:tx>
            <c:strRef>
              <c:f>Sheet1!$D$89</c:f>
              <c:strCache>
                <c:ptCount val="1"/>
                <c:pt idx="0">
                  <c:v>Capacity</c:v>
                </c:pt>
              </c:strCache>
            </c:strRef>
          </c:tx>
          <c:spPr>
            <a:noFill/>
            <a:ln w="25400">
              <a:noFill/>
            </a:ln>
            <a:effectLst>
              <a:outerShdw dist="35921" dir="2700000" algn="br">
                <a:srgbClr val="000000"/>
              </a:outerShdw>
            </a:effectLst>
          </c:spPr>
          <c:cat>
            <c:strRef>
              <c:f>Sheet1!$A$90:$A$100</c:f>
              <c:strCache>
                <c:ptCount val="11"/>
                <c:pt idx="0">
                  <c:v>HIS 125</c:v>
                </c:pt>
                <c:pt idx="1">
                  <c:v>HIS 135</c:v>
                </c:pt>
                <c:pt idx="2">
                  <c:v>HIS 145</c:v>
                </c:pt>
                <c:pt idx="3">
                  <c:v>HIS 165</c:v>
                </c:pt>
                <c:pt idx="4">
                  <c:v>ECN 141</c:v>
                </c:pt>
                <c:pt idx="5">
                  <c:v>GOV 101</c:v>
                </c:pt>
                <c:pt idx="6">
                  <c:v>IST 101</c:v>
                </c:pt>
                <c:pt idx="7">
                  <c:v>ANT 101</c:v>
                </c:pt>
                <c:pt idx="8">
                  <c:v>ANT 251</c:v>
                </c:pt>
                <c:pt idx="9">
                  <c:v>PSY 101</c:v>
                </c:pt>
                <c:pt idx="10">
                  <c:v>SOC 151</c:v>
                </c:pt>
              </c:strCache>
            </c:strRef>
          </c:cat>
          <c:val>
            <c:numRef>
              <c:f>Sheet1!$D$90:$D$100</c:f>
              <c:numCache>
                <c:formatCode>General</c:formatCode>
                <c:ptCount val="11"/>
                <c:pt idx="0">
                  <c:v>110</c:v>
                </c:pt>
                <c:pt idx="1">
                  <c:v>60</c:v>
                </c:pt>
                <c:pt idx="2">
                  <c:v>60</c:v>
                </c:pt>
                <c:pt idx="3">
                  <c:v>60</c:v>
                </c:pt>
                <c:pt idx="4">
                  <c:v>150</c:v>
                </c:pt>
                <c:pt idx="5">
                  <c:v>150</c:v>
                </c:pt>
                <c:pt idx="6">
                  <c:v>60</c:v>
                </c:pt>
                <c:pt idx="7">
                  <c:v>60</c:v>
                </c:pt>
                <c:pt idx="8">
                  <c:v>25</c:v>
                </c:pt>
                <c:pt idx="9">
                  <c:v>180</c:v>
                </c:pt>
                <c:pt idx="10">
                  <c:v>155</c:v>
                </c:pt>
              </c:numCache>
            </c:numRef>
          </c:val>
        </c:ser>
        <c:ser>
          <c:idx val="3"/>
          <c:order val="3"/>
          <c:tx>
            <c:strRef>
              <c:f>Sheet1!$E$89</c:f>
              <c:strCache>
                <c:ptCount val="1"/>
                <c:pt idx="0">
                  <c:v>Enrolled</c:v>
                </c:pt>
              </c:strCache>
            </c:strRef>
          </c:tx>
          <c:spPr>
            <a:noFill/>
            <a:ln w="25400">
              <a:noFill/>
            </a:ln>
            <a:effectLst>
              <a:outerShdw dist="35921" dir="2700000" algn="br">
                <a:srgbClr val="000000"/>
              </a:outerShdw>
            </a:effectLst>
          </c:spPr>
          <c:cat>
            <c:strRef>
              <c:f>Sheet1!$A$90:$A$100</c:f>
              <c:strCache>
                <c:ptCount val="11"/>
                <c:pt idx="0">
                  <c:v>HIS 125</c:v>
                </c:pt>
                <c:pt idx="1">
                  <c:v>HIS 135</c:v>
                </c:pt>
                <c:pt idx="2">
                  <c:v>HIS 145</c:v>
                </c:pt>
                <c:pt idx="3">
                  <c:v>HIS 165</c:v>
                </c:pt>
                <c:pt idx="4">
                  <c:v>ECN 141</c:v>
                </c:pt>
                <c:pt idx="5">
                  <c:v>GOV 101</c:v>
                </c:pt>
                <c:pt idx="6">
                  <c:v>IST 101</c:v>
                </c:pt>
                <c:pt idx="7">
                  <c:v>ANT 101</c:v>
                </c:pt>
                <c:pt idx="8">
                  <c:v>ANT 251</c:v>
                </c:pt>
                <c:pt idx="9">
                  <c:v>PSY 101</c:v>
                </c:pt>
                <c:pt idx="10">
                  <c:v>SOC 151</c:v>
                </c:pt>
              </c:strCache>
            </c:strRef>
          </c:cat>
          <c:val>
            <c:numRef>
              <c:f>Sheet1!$E$90:$E$100</c:f>
              <c:numCache>
                <c:formatCode>General</c:formatCode>
                <c:ptCount val="11"/>
                <c:pt idx="0">
                  <c:v>115</c:v>
                </c:pt>
                <c:pt idx="1">
                  <c:v>30</c:v>
                </c:pt>
                <c:pt idx="2">
                  <c:v>31</c:v>
                </c:pt>
                <c:pt idx="3">
                  <c:v>60</c:v>
                </c:pt>
                <c:pt idx="4">
                  <c:v>103</c:v>
                </c:pt>
                <c:pt idx="5">
                  <c:v>139</c:v>
                </c:pt>
                <c:pt idx="6">
                  <c:v>49</c:v>
                </c:pt>
                <c:pt idx="7">
                  <c:v>48</c:v>
                </c:pt>
                <c:pt idx="8">
                  <c:v>27</c:v>
                </c:pt>
                <c:pt idx="9">
                  <c:v>179</c:v>
                </c:pt>
                <c:pt idx="10">
                  <c:v>140</c:v>
                </c:pt>
              </c:numCache>
            </c:numRef>
          </c:val>
        </c:ser>
        <c:ser>
          <c:idx val="4"/>
          <c:order val="4"/>
          <c:tx>
            <c:strRef>
              <c:f>Sheet1!$F$89</c:f>
              <c:strCache>
                <c:ptCount val="1"/>
                <c:pt idx="0">
                  <c:v>% Enrolled</c:v>
                </c:pt>
              </c:strCache>
            </c:strRef>
          </c:tx>
          <c:spPr>
            <a:solidFill>
              <a:srgbClr val="FF6600"/>
            </a:solidFill>
            <a:ln w="25400">
              <a:noFill/>
            </a:ln>
            <a:effectLst>
              <a:outerShdw dist="35921" dir="2700000" algn="br">
                <a:srgbClr val="000000"/>
              </a:outerShdw>
            </a:effectLst>
          </c:spPr>
          <c:cat>
            <c:strRef>
              <c:f>Sheet1!$A$90:$A$100</c:f>
              <c:strCache>
                <c:ptCount val="11"/>
                <c:pt idx="0">
                  <c:v>HIS 125</c:v>
                </c:pt>
                <c:pt idx="1">
                  <c:v>HIS 135</c:v>
                </c:pt>
                <c:pt idx="2">
                  <c:v>HIS 145</c:v>
                </c:pt>
                <c:pt idx="3">
                  <c:v>HIS 165</c:v>
                </c:pt>
                <c:pt idx="4">
                  <c:v>ECN 141</c:v>
                </c:pt>
                <c:pt idx="5">
                  <c:v>GOV 101</c:v>
                </c:pt>
                <c:pt idx="6">
                  <c:v>IST 101</c:v>
                </c:pt>
                <c:pt idx="7">
                  <c:v>ANT 101</c:v>
                </c:pt>
                <c:pt idx="8">
                  <c:v>ANT 251</c:v>
                </c:pt>
                <c:pt idx="9">
                  <c:v>PSY 101</c:v>
                </c:pt>
                <c:pt idx="10">
                  <c:v>SOC 151</c:v>
                </c:pt>
              </c:strCache>
            </c:strRef>
          </c:cat>
          <c:val>
            <c:numRef>
              <c:f>Sheet1!$F$90:$F$100</c:f>
              <c:numCache>
                <c:formatCode>0</c:formatCode>
                <c:ptCount val="11"/>
                <c:pt idx="0">
                  <c:v>104</c:v>
                </c:pt>
                <c:pt idx="1">
                  <c:v>50</c:v>
                </c:pt>
                <c:pt idx="2">
                  <c:v>52</c:v>
                </c:pt>
                <c:pt idx="3">
                  <c:v>100</c:v>
                </c:pt>
                <c:pt idx="4">
                  <c:v>69</c:v>
                </c:pt>
                <c:pt idx="5">
                  <c:v>93</c:v>
                </c:pt>
                <c:pt idx="6">
                  <c:v>82</c:v>
                </c:pt>
                <c:pt idx="7">
                  <c:v>80</c:v>
                </c:pt>
                <c:pt idx="8">
                  <c:v>108</c:v>
                </c:pt>
                <c:pt idx="9">
                  <c:v>99</c:v>
                </c:pt>
                <c:pt idx="10">
                  <c:v>90</c:v>
                </c:pt>
              </c:numCache>
            </c:numRef>
          </c:val>
        </c:ser>
        <c:ser>
          <c:idx val="5"/>
          <c:order val="5"/>
          <c:tx>
            <c:strRef>
              <c:f>Sheet1!$G$89</c:f>
              <c:strCache>
                <c:ptCount val="1"/>
                <c:pt idx="0">
                  <c:v>% by FT</c:v>
                </c:pt>
              </c:strCache>
            </c:strRef>
          </c:tx>
          <c:spPr>
            <a:solidFill>
              <a:srgbClr val="3366FF"/>
            </a:solidFill>
            <a:ln w="25400">
              <a:noFill/>
            </a:ln>
            <a:effectLst>
              <a:outerShdw dist="35921" dir="2700000" algn="br">
                <a:srgbClr val="000000"/>
              </a:outerShdw>
            </a:effectLst>
          </c:spPr>
          <c:cat>
            <c:strRef>
              <c:f>Sheet1!$A$90:$A$100</c:f>
              <c:strCache>
                <c:ptCount val="11"/>
                <c:pt idx="0">
                  <c:v>HIS 125</c:v>
                </c:pt>
                <c:pt idx="1">
                  <c:v>HIS 135</c:v>
                </c:pt>
                <c:pt idx="2">
                  <c:v>HIS 145</c:v>
                </c:pt>
                <c:pt idx="3">
                  <c:v>HIS 165</c:v>
                </c:pt>
                <c:pt idx="4">
                  <c:v>ECN 141</c:v>
                </c:pt>
                <c:pt idx="5">
                  <c:v>GOV 101</c:v>
                </c:pt>
                <c:pt idx="6">
                  <c:v>IST 101</c:v>
                </c:pt>
                <c:pt idx="7">
                  <c:v>ANT 101</c:v>
                </c:pt>
                <c:pt idx="8">
                  <c:v>ANT 251</c:v>
                </c:pt>
                <c:pt idx="9">
                  <c:v>PSY 101</c:v>
                </c:pt>
                <c:pt idx="10">
                  <c:v>SOC 151</c:v>
                </c:pt>
              </c:strCache>
            </c:strRef>
          </c:cat>
          <c:val>
            <c:numRef>
              <c:f>Sheet1!$G$90:$G$100</c:f>
              <c:numCache>
                <c:formatCode>General</c:formatCode>
                <c:ptCount val="11"/>
                <c:pt idx="0">
                  <c:v>25</c:v>
                </c:pt>
                <c:pt idx="1">
                  <c:v>100</c:v>
                </c:pt>
                <c:pt idx="2">
                  <c:v>50</c:v>
                </c:pt>
                <c:pt idx="3" formatCode="0">
                  <c:v>0</c:v>
                </c:pt>
                <c:pt idx="4" formatCode="0">
                  <c:v>83</c:v>
                </c:pt>
                <c:pt idx="5">
                  <c:v>40</c:v>
                </c:pt>
                <c:pt idx="6">
                  <c:v>0</c:v>
                </c:pt>
                <c:pt idx="7">
                  <c:v>50</c:v>
                </c:pt>
                <c:pt idx="8">
                  <c:v>100</c:v>
                </c:pt>
                <c:pt idx="9" formatCode="0">
                  <c:v>100</c:v>
                </c:pt>
                <c:pt idx="10">
                  <c:v>67</c:v>
                </c:pt>
              </c:numCache>
            </c:numRef>
          </c:val>
        </c:ser>
        <c:axId val="87290240"/>
        <c:axId val="87291776"/>
      </c:barChart>
      <c:catAx>
        <c:axId val="87290240"/>
        <c:scaling>
          <c:orientation val="minMax"/>
        </c:scaling>
        <c:axPos val="b"/>
        <c:numFmt formatCode="General" sourceLinked="1"/>
        <c:tickLblPos val="nextTo"/>
        <c:spPr>
          <a:ln w="3175">
            <a:solidFill>
              <a:srgbClr val="000000"/>
            </a:solidFill>
            <a:prstDash val="solid"/>
          </a:ln>
        </c:spPr>
        <c:txPr>
          <a:bodyPr rot="-5400000" vert="horz"/>
          <a:lstStyle/>
          <a:p>
            <a:pPr>
              <a:defRPr sz="1200" b="0" i="0" u="none" strike="noStrike" baseline="0">
                <a:solidFill>
                  <a:srgbClr val="000000"/>
                </a:solidFill>
                <a:latin typeface="Verdana"/>
                <a:ea typeface="Verdana"/>
                <a:cs typeface="Verdana"/>
              </a:defRPr>
            </a:pPr>
            <a:endParaRPr lang="en-US"/>
          </a:p>
        </c:txPr>
        <c:crossAx val="87291776"/>
        <c:crosses val="autoZero"/>
        <c:auto val="1"/>
        <c:lblAlgn val="ctr"/>
        <c:lblOffset val="100"/>
        <c:tickMarkSkip val="1"/>
      </c:catAx>
      <c:valAx>
        <c:axId val="87291776"/>
        <c:scaling>
          <c:orientation val="minMax"/>
          <c:max val="11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Verdana"/>
                <a:ea typeface="Verdana"/>
                <a:cs typeface="Verdana"/>
              </a:defRPr>
            </a:pPr>
            <a:endParaRPr lang="en-US"/>
          </a:p>
        </c:txPr>
        <c:crossAx val="87290240"/>
        <c:crosses val="autoZero"/>
        <c:crossBetween val="between"/>
        <c:majorUnit val="10"/>
      </c:valAx>
      <c:dTable>
        <c:showHorzBorder val="1"/>
        <c:showVertBorder val="1"/>
        <c:showOutline val="1"/>
        <c:showKeys val="1"/>
        <c:spPr>
          <a:ln w="3175">
            <a:solidFill>
              <a:srgbClr val="000000"/>
            </a:solidFill>
            <a:prstDash val="solid"/>
          </a:ln>
        </c:spPr>
        <c:txPr>
          <a:bodyPr/>
          <a:lstStyle/>
          <a:p>
            <a:pPr rtl="0">
              <a:defRPr sz="1200" b="0" i="0" u="none" strike="noStrike" baseline="0">
                <a:solidFill>
                  <a:srgbClr val="000000"/>
                </a:solidFill>
                <a:latin typeface="Verdana"/>
                <a:ea typeface="Verdana"/>
                <a:cs typeface="Verdana"/>
              </a:defRPr>
            </a:pPr>
            <a:endParaRPr lang="en-US"/>
          </a:p>
        </c:txPr>
      </c:dTable>
      <c:spPr>
        <a:no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Verdana"/>
          <a:ea typeface="Verdana"/>
          <a:cs typeface="Verdana"/>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Developmental Courses</a:t>
            </a:r>
          </a:p>
        </c:rich>
      </c:tx>
    </c:title>
    <c:plotArea>
      <c:layout/>
      <c:barChart>
        <c:barDir val="col"/>
        <c:grouping val="clustered"/>
        <c:ser>
          <c:idx val="0"/>
          <c:order val="0"/>
          <c:tx>
            <c:strRef>
              <c:f>Sheet1!$B$1</c:f>
              <c:strCache>
                <c:ptCount val="1"/>
                <c:pt idx="0">
                  <c:v>Sections</c:v>
                </c:pt>
              </c:strCache>
            </c:strRef>
          </c:tx>
          <c:spPr>
            <a:noFill/>
            <a:ln>
              <a:noFill/>
            </a:ln>
          </c:spPr>
          <c:cat>
            <c:strRef>
              <c:f>Sheet1!$A$2:$A$3</c:f>
              <c:strCache>
                <c:ptCount val="2"/>
                <c:pt idx="0">
                  <c:v>ENG 100</c:v>
                </c:pt>
                <c:pt idx="1">
                  <c:v>MAT 100</c:v>
                </c:pt>
              </c:strCache>
            </c:strRef>
          </c:cat>
          <c:val>
            <c:numRef>
              <c:f>Sheet1!$B$2:$B$3</c:f>
              <c:numCache>
                <c:formatCode>General</c:formatCode>
                <c:ptCount val="2"/>
                <c:pt idx="0">
                  <c:v>3</c:v>
                </c:pt>
                <c:pt idx="1">
                  <c:v>6</c:v>
                </c:pt>
              </c:numCache>
            </c:numRef>
          </c:val>
        </c:ser>
        <c:ser>
          <c:idx val="1"/>
          <c:order val="1"/>
          <c:tx>
            <c:strRef>
              <c:f>Sheet1!$C$1</c:f>
              <c:strCache>
                <c:ptCount val="1"/>
                <c:pt idx="0">
                  <c:v># full/over</c:v>
                </c:pt>
              </c:strCache>
            </c:strRef>
          </c:tx>
          <c:spPr>
            <a:noFill/>
          </c:spPr>
          <c:cat>
            <c:strRef>
              <c:f>Sheet1!$A$2:$A$3</c:f>
              <c:strCache>
                <c:ptCount val="2"/>
                <c:pt idx="0">
                  <c:v>ENG 100</c:v>
                </c:pt>
                <c:pt idx="1">
                  <c:v>MAT 100</c:v>
                </c:pt>
              </c:strCache>
            </c:strRef>
          </c:cat>
          <c:val>
            <c:numRef>
              <c:f>Sheet1!$C$2:$C$3</c:f>
              <c:numCache>
                <c:formatCode>General</c:formatCode>
                <c:ptCount val="2"/>
                <c:pt idx="0">
                  <c:v>0</c:v>
                </c:pt>
                <c:pt idx="1">
                  <c:v>4</c:v>
                </c:pt>
              </c:numCache>
            </c:numRef>
          </c:val>
        </c:ser>
        <c:ser>
          <c:idx val="2"/>
          <c:order val="2"/>
          <c:tx>
            <c:strRef>
              <c:f>Sheet1!$D$1</c:f>
              <c:strCache>
                <c:ptCount val="1"/>
                <c:pt idx="0">
                  <c:v>Capacity</c:v>
                </c:pt>
              </c:strCache>
            </c:strRef>
          </c:tx>
          <c:spPr>
            <a:noFill/>
          </c:spPr>
          <c:cat>
            <c:strRef>
              <c:f>Sheet1!$A$2:$A$3</c:f>
              <c:strCache>
                <c:ptCount val="2"/>
                <c:pt idx="0">
                  <c:v>ENG 100</c:v>
                </c:pt>
                <c:pt idx="1">
                  <c:v>MAT 100</c:v>
                </c:pt>
              </c:strCache>
            </c:strRef>
          </c:cat>
          <c:val>
            <c:numRef>
              <c:f>Sheet1!$D$2:$D$3</c:f>
              <c:numCache>
                <c:formatCode>General</c:formatCode>
                <c:ptCount val="2"/>
                <c:pt idx="0">
                  <c:v>46</c:v>
                </c:pt>
                <c:pt idx="1">
                  <c:v>120</c:v>
                </c:pt>
              </c:numCache>
            </c:numRef>
          </c:val>
        </c:ser>
        <c:ser>
          <c:idx val="3"/>
          <c:order val="3"/>
          <c:tx>
            <c:strRef>
              <c:f>Sheet1!$E$1</c:f>
              <c:strCache>
                <c:ptCount val="1"/>
                <c:pt idx="0">
                  <c:v>Enrolled</c:v>
                </c:pt>
              </c:strCache>
            </c:strRef>
          </c:tx>
          <c:spPr>
            <a:noFill/>
          </c:spPr>
          <c:cat>
            <c:strRef>
              <c:f>Sheet1!$A$2:$A$3</c:f>
              <c:strCache>
                <c:ptCount val="2"/>
                <c:pt idx="0">
                  <c:v>ENG 100</c:v>
                </c:pt>
                <c:pt idx="1">
                  <c:v>MAT 100</c:v>
                </c:pt>
              </c:strCache>
            </c:strRef>
          </c:cat>
          <c:val>
            <c:numRef>
              <c:f>Sheet1!$E$2:$E$3</c:f>
              <c:numCache>
                <c:formatCode>General</c:formatCode>
                <c:ptCount val="2"/>
                <c:pt idx="0">
                  <c:v>33</c:v>
                </c:pt>
                <c:pt idx="1">
                  <c:v>121</c:v>
                </c:pt>
              </c:numCache>
            </c:numRef>
          </c:val>
        </c:ser>
        <c:ser>
          <c:idx val="4"/>
          <c:order val="4"/>
          <c:tx>
            <c:strRef>
              <c:f>Sheet1!$F$1</c:f>
              <c:strCache>
                <c:ptCount val="1"/>
                <c:pt idx="0">
                  <c:v>% Enrolled</c:v>
                </c:pt>
              </c:strCache>
            </c:strRef>
          </c:tx>
          <c:spPr>
            <a:solidFill>
              <a:srgbClr val="FF6600"/>
            </a:solidFill>
          </c:spPr>
          <c:cat>
            <c:strRef>
              <c:f>Sheet1!$A$2:$A$3</c:f>
              <c:strCache>
                <c:ptCount val="2"/>
                <c:pt idx="0">
                  <c:v>ENG 100</c:v>
                </c:pt>
                <c:pt idx="1">
                  <c:v>MAT 100</c:v>
                </c:pt>
              </c:strCache>
            </c:strRef>
          </c:cat>
          <c:val>
            <c:numRef>
              <c:f>Sheet1!$F$2:$F$3</c:f>
              <c:numCache>
                <c:formatCode>General</c:formatCode>
                <c:ptCount val="2"/>
                <c:pt idx="0">
                  <c:v>72</c:v>
                </c:pt>
                <c:pt idx="1">
                  <c:v>101</c:v>
                </c:pt>
              </c:numCache>
            </c:numRef>
          </c:val>
        </c:ser>
        <c:ser>
          <c:idx val="5"/>
          <c:order val="5"/>
          <c:tx>
            <c:strRef>
              <c:f>Sheet1!$G$1</c:f>
              <c:strCache>
                <c:ptCount val="1"/>
                <c:pt idx="0">
                  <c:v>% by FT</c:v>
                </c:pt>
              </c:strCache>
            </c:strRef>
          </c:tx>
          <c:spPr>
            <a:solidFill>
              <a:srgbClr val="3366FF"/>
            </a:solidFill>
          </c:spPr>
          <c:cat>
            <c:strRef>
              <c:f>Sheet1!$A$2:$A$3</c:f>
              <c:strCache>
                <c:ptCount val="2"/>
                <c:pt idx="0">
                  <c:v>ENG 100</c:v>
                </c:pt>
                <c:pt idx="1">
                  <c:v>MAT 100</c:v>
                </c:pt>
              </c:strCache>
            </c:strRef>
          </c:cat>
          <c:val>
            <c:numRef>
              <c:f>Sheet1!$G$2:$G$3</c:f>
              <c:numCache>
                <c:formatCode>General</c:formatCode>
                <c:ptCount val="2"/>
                <c:pt idx="0">
                  <c:v>100</c:v>
                </c:pt>
                <c:pt idx="1">
                  <c:v>0</c:v>
                </c:pt>
              </c:numCache>
            </c:numRef>
          </c:val>
        </c:ser>
        <c:axId val="88033920"/>
        <c:axId val="88072576"/>
      </c:barChart>
      <c:catAx>
        <c:axId val="88033920"/>
        <c:scaling>
          <c:orientation val="minMax"/>
        </c:scaling>
        <c:axPos val="b"/>
        <c:tickLblPos val="nextTo"/>
        <c:crossAx val="88072576"/>
        <c:crosses val="autoZero"/>
        <c:auto val="1"/>
        <c:lblAlgn val="ctr"/>
        <c:lblOffset val="100"/>
      </c:catAx>
      <c:valAx>
        <c:axId val="88072576"/>
        <c:scaling>
          <c:orientation val="minMax"/>
          <c:max val="110"/>
        </c:scaling>
        <c:axPos val="l"/>
        <c:majorGridlines/>
        <c:numFmt formatCode="General" sourceLinked="1"/>
        <c:tickLblPos val="nextTo"/>
        <c:crossAx val="88033920"/>
        <c:crosses val="autoZero"/>
        <c:crossBetween val="between"/>
        <c:majorUnit val="10"/>
      </c:valAx>
      <c:dTable>
        <c:showHorzBorder val="1"/>
        <c:showVertBorder val="1"/>
        <c:showOutline val="1"/>
      </c:dTable>
    </c:plotArea>
    <c:plotVisOnly val="1"/>
  </c:chart>
  <c:txPr>
    <a:bodyPr/>
    <a:lstStyle/>
    <a:p>
      <a:pPr>
        <a:defRPr sz="100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Verdana"/>
                <a:ea typeface="Verdana"/>
                <a:cs typeface="Verdana"/>
              </a:defRPr>
            </a:pPr>
            <a:r>
              <a:rPr lang="en-US"/>
              <a:t>Core by Goals</a:t>
            </a:r>
          </a:p>
        </c:rich>
      </c:tx>
      <c:layout>
        <c:manualLayout>
          <c:xMode val="edge"/>
          <c:yMode val="edge"/>
          <c:x val="0.38806874127193342"/>
          <c:y val="3.0540340573434521E-2"/>
        </c:manualLayout>
      </c:layout>
      <c:spPr>
        <a:noFill/>
        <a:ln w="25400">
          <a:noFill/>
        </a:ln>
      </c:spPr>
    </c:title>
    <c:plotArea>
      <c:layout>
        <c:manualLayout>
          <c:layoutTarget val="inner"/>
          <c:xMode val="edge"/>
          <c:yMode val="edge"/>
          <c:x val="0.21264040617640226"/>
          <c:y val="0.16444798770310881"/>
          <c:w val="0.76196145546543959"/>
          <c:h val="0.40877071229058287"/>
        </c:manualLayout>
      </c:layout>
      <c:barChart>
        <c:barDir val="col"/>
        <c:grouping val="clustered"/>
        <c:ser>
          <c:idx val="1"/>
          <c:order val="0"/>
          <c:tx>
            <c:strRef>
              <c:f>Sheet2!$B$3</c:f>
              <c:strCache>
                <c:ptCount val="1"/>
                <c:pt idx="0">
                  <c:v>Sections</c:v>
                </c:pt>
              </c:strCache>
            </c:strRef>
          </c:tx>
          <c:spPr>
            <a:noFill/>
            <a:ln w="25400">
              <a:noFill/>
            </a:ln>
            <a:effectLst>
              <a:outerShdw dist="35921" dir="2700000" algn="br">
                <a:srgbClr val="000000"/>
              </a:outerShdw>
            </a:effectLst>
          </c:spPr>
          <c:val>
            <c:numRef>
              <c:f>Sheet2!$B$4:$B$12</c:f>
              <c:numCache>
                <c:formatCode>General</c:formatCode>
                <c:ptCount val="9"/>
                <c:pt idx="0">
                  <c:v>29</c:v>
                </c:pt>
                <c:pt idx="1">
                  <c:v>13</c:v>
                </c:pt>
                <c:pt idx="2">
                  <c:v>17</c:v>
                </c:pt>
                <c:pt idx="3">
                  <c:v>25</c:v>
                </c:pt>
                <c:pt idx="4">
                  <c:v>21</c:v>
                </c:pt>
                <c:pt idx="5">
                  <c:v>20</c:v>
                </c:pt>
                <c:pt idx="6">
                  <c:v>18</c:v>
                </c:pt>
                <c:pt idx="7">
                  <c:v>29</c:v>
                </c:pt>
                <c:pt idx="8">
                  <c:v>38</c:v>
                </c:pt>
              </c:numCache>
            </c:numRef>
          </c:val>
        </c:ser>
        <c:ser>
          <c:idx val="2"/>
          <c:order val="1"/>
          <c:tx>
            <c:strRef>
              <c:f>Sheet2!$C$3</c:f>
              <c:strCache>
                <c:ptCount val="1"/>
                <c:pt idx="0">
                  <c:v># full/over</c:v>
                </c:pt>
              </c:strCache>
            </c:strRef>
          </c:tx>
          <c:spPr>
            <a:noFill/>
            <a:ln w="25400">
              <a:noFill/>
            </a:ln>
            <a:effectLst>
              <a:outerShdw dist="35921" dir="2700000" algn="br">
                <a:srgbClr val="000000"/>
              </a:outerShdw>
            </a:effectLst>
          </c:spPr>
          <c:val>
            <c:numRef>
              <c:f>Sheet2!$C$4:$C$12</c:f>
              <c:numCache>
                <c:formatCode>General</c:formatCode>
                <c:ptCount val="9"/>
                <c:pt idx="0">
                  <c:v>9</c:v>
                </c:pt>
                <c:pt idx="1">
                  <c:v>6</c:v>
                </c:pt>
                <c:pt idx="2">
                  <c:v>1</c:v>
                </c:pt>
                <c:pt idx="3">
                  <c:v>13</c:v>
                </c:pt>
                <c:pt idx="4">
                  <c:v>7</c:v>
                </c:pt>
                <c:pt idx="5">
                  <c:v>8</c:v>
                </c:pt>
                <c:pt idx="6">
                  <c:v>4</c:v>
                </c:pt>
                <c:pt idx="7">
                  <c:v>14</c:v>
                </c:pt>
                <c:pt idx="8">
                  <c:v>17</c:v>
                </c:pt>
              </c:numCache>
            </c:numRef>
          </c:val>
        </c:ser>
        <c:ser>
          <c:idx val="3"/>
          <c:order val="2"/>
          <c:tx>
            <c:strRef>
              <c:f>Sheet2!$D$3</c:f>
              <c:strCache>
                <c:ptCount val="1"/>
                <c:pt idx="0">
                  <c:v>Capacity</c:v>
                </c:pt>
              </c:strCache>
            </c:strRef>
          </c:tx>
          <c:spPr>
            <a:noFill/>
            <a:ln w="25400">
              <a:noFill/>
            </a:ln>
            <a:effectLst>
              <a:outerShdw dist="35921" dir="2700000" algn="br">
                <a:srgbClr val="000000"/>
              </a:outerShdw>
            </a:effectLst>
          </c:spPr>
          <c:val>
            <c:numRef>
              <c:f>Sheet2!$D$4:$D$12</c:f>
              <c:numCache>
                <c:formatCode>General</c:formatCode>
                <c:ptCount val="9"/>
                <c:pt idx="0">
                  <c:v>572</c:v>
                </c:pt>
                <c:pt idx="1">
                  <c:v>304</c:v>
                </c:pt>
                <c:pt idx="2">
                  <c:v>374</c:v>
                </c:pt>
                <c:pt idx="3">
                  <c:v>570</c:v>
                </c:pt>
                <c:pt idx="4">
                  <c:v>334</c:v>
                </c:pt>
                <c:pt idx="5">
                  <c:v>566</c:v>
                </c:pt>
                <c:pt idx="6">
                  <c:v>470</c:v>
                </c:pt>
                <c:pt idx="7">
                  <c:v>672</c:v>
                </c:pt>
                <c:pt idx="8">
                  <c:v>1070</c:v>
                </c:pt>
              </c:numCache>
            </c:numRef>
          </c:val>
        </c:ser>
        <c:ser>
          <c:idx val="4"/>
          <c:order val="3"/>
          <c:tx>
            <c:strRef>
              <c:f>Sheet2!$E$3</c:f>
              <c:strCache>
                <c:ptCount val="1"/>
                <c:pt idx="0">
                  <c:v>Enrolled</c:v>
                </c:pt>
              </c:strCache>
            </c:strRef>
          </c:tx>
          <c:spPr>
            <a:noFill/>
            <a:ln w="25400">
              <a:noFill/>
            </a:ln>
            <a:effectLst>
              <a:outerShdw dist="35921" dir="2700000" algn="br">
                <a:srgbClr val="000000"/>
              </a:outerShdw>
            </a:effectLst>
          </c:spPr>
          <c:val>
            <c:numRef>
              <c:f>Sheet2!$E$4:$E$12</c:f>
              <c:numCache>
                <c:formatCode>General</c:formatCode>
                <c:ptCount val="9"/>
                <c:pt idx="0">
                  <c:v>491</c:v>
                </c:pt>
                <c:pt idx="1">
                  <c:v>279</c:v>
                </c:pt>
                <c:pt idx="2">
                  <c:v>206</c:v>
                </c:pt>
                <c:pt idx="3">
                  <c:v>518</c:v>
                </c:pt>
                <c:pt idx="4">
                  <c:v>291</c:v>
                </c:pt>
                <c:pt idx="5">
                  <c:v>491</c:v>
                </c:pt>
                <c:pt idx="6">
                  <c:v>372</c:v>
                </c:pt>
                <c:pt idx="7">
                  <c:v>659</c:v>
                </c:pt>
                <c:pt idx="8">
                  <c:v>921</c:v>
                </c:pt>
              </c:numCache>
            </c:numRef>
          </c:val>
        </c:ser>
        <c:ser>
          <c:idx val="5"/>
          <c:order val="4"/>
          <c:tx>
            <c:strRef>
              <c:f>Sheet2!$F$3</c:f>
              <c:strCache>
                <c:ptCount val="1"/>
                <c:pt idx="0">
                  <c:v>% Enrolled</c:v>
                </c:pt>
              </c:strCache>
            </c:strRef>
          </c:tx>
          <c:spPr>
            <a:solidFill>
              <a:srgbClr val="FF6600"/>
            </a:solidFill>
            <a:ln w="25400">
              <a:noFill/>
            </a:ln>
            <a:effectLst>
              <a:outerShdw dist="35921" dir="2700000" algn="br">
                <a:srgbClr val="000000"/>
              </a:outerShdw>
            </a:effectLst>
          </c:spPr>
          <c:val>
            <c:numRef>
              <c:f>Sheet2!$F$4:$F$12</c:f>
              <c:numCache>
                <c:formatCode>0</c:formatCode>
                <c:ptCount val="9"/>
                <c:pt idx="0">
                  <c:v>86</c:v>
                </c:pt>
                <c:pt idx="1">
                  <c:v>92</c:v>
                </c:pt>
                <c:pt idx="2">
                  <c:v>55</c:v>
                </c:pt>
                <c:pt idx="3">
                  <c:v>91</c:v>
                </c:pt>
                <c:pt idx="4">
                  <c:v>87</c:v>
                </c:pt>
                <c:pt idx="5">
                  <c:v>87</c:v>
                </c:pt>
                <c:pt idx="6">
                  <c:v>79</c:v>
                </c:pt>
                <c:pt idx="7">
                  <c:v>98</c:v>
                </c:pt>
                <c:pt idx="8">
                  <c:v>86</c:v>
                </c:pt>
              </c:numCache>
            </c:numRef>
          </c:val>
        </c:ser>
        <c:ser>
          <c:idx val="6"/>
          <c:order val="5"/>
          <c:tx>
            <c:strRef>
              <c:f>Sheet2!$G$3</c:f>
              <c:strCache>
                <c:ptCount val="1"/>
                <c:pt idx="0">
                  <c:v>% by FT</c:v>
                </c:pt>
              </c:strCache>
            </c:strRef>
          </c:tx>
          <c:spPr>
            <a:solidFill>
              <a:srgbClr val="3366FF"/>
            </a:solidFill>
            <a:ln w="25400">
              <a:noFill/>
            </a:ln>
            <a:effectLst>
              <a:outerShdw dist="35921" dir="2700000" algn="br">
                <a:srgbClr val="000000"/>
              </a:outerShdw>
            </a:effectLst>
          </c:spPr>
          <c:val>
            <c:numRef>
              <c:f>Sheet2!$G$4:$G$12</c:f>
              <c:numCache>
                <c:formatCode>0</c:formatCode>
                <c:ptCount val="9"/>
                <c:pt idx="0">
                  <c:v>55</c:v>
                </c:pt>
                <c:pt idx="1">
                  <c:v>38</c:v>
                </c:pt>
                <c:pt idx="2">
                  <c:v>47</c:v>
                </c:pt>
                <c:pt idx="3">
                  <c:v>44</c:v>
                </c:pt>
                <c:pt idx="4">
                  <c:v>43</c:v>
                </c:pt>
                <c:pt idx="5">
                  <c:v>40</c:v>
                </c:pt>
                <c:pt idx="6">
                  <c:v>61</c:v>
                </c:pt>
                <c:pt idx="7">
                  <c:v>34</c:v>
                </c:pt>
                <c:pt idx="8">
                  <c:v>61</c:v>
                </c:pt>
              </c:numCache>
            </c:numRef>
          </c:val>
        </c:ser>
        <c:axId val="72206976"/>
        <c:axId val="72216960"/>
      </c:barChart>
      <c:catAx>
        <c:axId val="72206976"/>
        <c:scaling>
          <c:orientation val="minMax"/>
        </c:scaling>
        <c:axPos val="b"/>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72216960"/>
        <c:crosses val="autoZero"/>
        <c:auto val="1"/>
        <c:lblAlgn val="ctr"/>
        <c:lblOffset val="100"/>
        <c:tickMarkSkip val="1"/>
      </c:catAx>
      <c:valAx>
        <c:axId val="72216960"/>
        <c:scaling>
          <c:orientation val="minMax"/>
          <c:max val="11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72206976"/>
        <c:crosses val="autoZero"/>
        <c:crossBetween val="between"/>
        <c:majorUnit val="10"/>
        <c:minorUnit val="10"/>
      </c:valAx>
      <c:dTable>
        <c:showHorzBorder val="1"/>
        <c:showVertBorder val="1"/>
        <c:showOutline val="1"/>
        <c:showKeys val="1"/>
        <c:spPr>
          <a:ln w="3175">
            <a:solidFill>
              <a:srgbClr val="000000"/>
            </a:solidFill>
            <a:prstDash val="solid"/>
          </a:ln>
        </c:spPr>
        <c:txPr>
          <a:bodyPr/>
          <a:lstStyle/>
          <a:p>
            <a:pPr rtl="0">
              <a:defRPr sz="11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Verdana"/>
          <a:ea typeface="Verdana"/>
          <a:cs typeface="Verdana"/>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Verdana"/>
                <a:ea typeface="Verdana"/>
                <a:cs typeface="Verdana"/>
              </a:defRPr>
            </a:pPr>
            <a:r>
              <a:rPr lang="en-US"/>
              <a:t>Goal 1 - Written Communication</a:t>
            </a:r>
          </a:p>
        </c:rich>
      </c:tx>
      <c:layout>
        <c:manualLayout>
          <c:xMode val="edge"/>
          <c:yMode val="edge"/>
          <c:x val="0.2426072642855501"/>
          <c:y val="1.2285012285012289E-2"/>
        </c:manualLayout>
      </c:layout>
      <c:spPr>
        <a:noFill/>
        <a:ln w="25400">
          <a:noFill/>
        </a:ln>
      </c:spPr>
    </c:title>
    <c:plotArea>
      <c:layout>
        <c:manualLayout>
          <c:layoutTarget val="inner"/>
          <c:xMode val="edge"/>
          <c:yMode val="edge"/>
          <c:x val="0.21182873075678629"/>
          <c:y val="0.18918918918918992"/>
          <c:w val="0.76222133032997841"/>
          <c:h val="0.39066339066339067"/>
        </c:manualLayout>
      </c:layout>
      <c:barChart>
        <c:barDir val="col"/>
        <c:grouping val="clustered"/>
        <c:ser>
          <c:idx val="0"/>
          <c:order val="0"/>
          <c:tx>
            <c:strRef>
              <c:f>Sheet1!$B$2</c:f>
              <c:strCache>
                <c:ptCount val="1"/>
                <c:pt idx="0">
                  <c:v>Sections</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Sheet1!$B$3:$B$4</c:f>
              <c:numCache>
                <c:formatCode>General</c:formatCode>
                <c:ptCount val="2"/>
                <c:pt idx="0">
                  <c:v>9</c:v>
                </c:pt>
                <c:pt idx="1">
                  <c:v>20</c:v>
                </c:pt>
              </c:numCache>
            </c:numRef>
          </c:val>
        </c:ser>
        <c:ser>
          <c:idx val="1"/>
          <c:order val="1"/>
          <c:tx>
            <c:strRef>
              <c:f>Sheet1!$C$2</c:f>
              <c:strCache>
                <c:ptCount val="1"/>
                <c:pt idx="0">
                  <c:v># full/over</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Sheet1!$C$3:$C$4</c:f>
              <c:numCache>
                <c:formatCode>General</c:formatCode>
                <c:ptCount val="2"/>
                <c:pt idx="0">
                  <c:v>3</c:v>
                </c:pt>
                <c:pt idx="1">
                  <c:v>6</c:v>
                </c:pt>
              </c:numCache>
            </c:numRef>
          </c:val>
        </c:ser>
        <c:ser>
          <c:idx val="2"/>
          <c:order val="2"/>
          <c:tx>
            <c:strRef>
              <c:f>Sheet1!$D$2</c:f>
              <c:strCache>
                <c:ptCount val="1"/>
                <c:pt idx="0">
                  <c:v>Capacity</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Sheet1!$D$3:$D$4</c:f>
              <c:numCache>
                <c:formatCode>General</c:formatCode>
                <c:ptCount val="2"/>
                <c:pt idx="0">
                  <c:v>180</c:v>
                </c:pt>
                <c:pt idx="1">
                  <c:v>392</c:v>
                </c:pt>
              </c:numCache>
            </c:numRef>
          </c:val>
        </c:ser>
        <c:ser>
          <c:idx val="3"/>
          <c:order val="3"/>
          <c:tx>
            <c:strRef>
              <c:f>Sheet1!$E$2</c:f>
              <c:strCache>
                <c:ptCount val="1"/>
                <c:pt idx="0">
                  <c:v>Enrolled</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Sheet1!$E$3:$E$4</c:f>
              <c:numCache>
                <c:formatCode>General</c:formatCode>
                <c:ptCount val="2"/>
                <c:pt idx="0">
                  <c:v>150</c:v>
                </c:pt>
                <c:pt idx="1">
                  <c:v>341</c:v>
                </c:pt>
              </c:numCache>
            </c:numRef>
          </c:val>
        </c:ser>
        <c:ser>
          <c:idx val="4"/>
          <c:order val="4"/>
          <c:tx>
            <c:strRef>
              <c:f>Sheet1!$F$2</c:f>
              <c:strCache>
                <c:ptCount val="1"/>
                <c:pt idx="0">
                  <c:v>% Enrolled</c:v>
                </c:pt>
              </c:strCache>
            </c:strRef>
          </c:tx>
          <c:spPr>
            <a:solidFill>
              <a:srgbClr val="FF6600"/>
            </a:solidFill>
            <a:ln w="25400">
              <a:noFill/>
            </a:ln>
            <a:effectLst>
              <a:outerShdw dist="35921" dir="2700000" algn="br">
                <a:srgbClr val="000000"/>
              </a:outerShdw>
            </a:effectLst>
          </c:spPr>
          <c:cat>
            <c:strRef>
              <c:f>Sheet1!$A$3:$A$4</c:f>
              <c:strCache>
                <c:ptCount val="2"/>
                <c:pt idx="0">
                  <c:v>ENG 101</c:v>
                </c:pt>
                <c:pt idx="1">
                  <c:v>ENG 102</c:v>
                </c:pt>
              </c:strCache>
            </c:strRef>
          </c:cat>
          <c:val>
            <c:numRef>
              <c:f>Sheet1!$F$3:$F$4</c:f>
              <c:numCache>
                <c:formatCode>0.0</c:formatCode>
                <c:ptCount val="2"/>
                <c:pt idx="0">
                  <c:v>83</c:v>
                </c:pt>
                <c:pt idx="1">
                  <c:v>87</c:v>
                </c:pt>
              </c:numCache>
            </c:numRef>
          </c:val>
        </c:ser>
        <c:ser>
          <c:idx val="5"/>
          <c:order val="5"/>
          <c:tx>
            <c:strRef>
              <c:f>Sheet1!$G$2</c:f>
              <c:strCache>
                <c:ptCount val="1"/>
                <c:pt idx="0">
                  <c:v>% by FT</c:v>
                </c:pt>
              </c:strCache>
            </c:strRef>
          </c:tx>
          <c:spPr>
            <a:solidFill>
              <a:srgbClr val="3366FF"/>
            </a:solidFill>
            <a:ln w="25400">
              <a:noFill/>
            </a:ln>
            <a:effectLst>
              <a:outerShdw dist="35921" dir="2700000" algn="br">
                <a:srgbClr val="000000"/>
              </a:outerShdw>
            </a:effectLst>
          </c:spPr>
          <c:cat>
            <c:strRef>
              <c:f>Sheet1!$A$3:$A$4</c:f>
              <c:strCache>
                <c:ptCount val="2"/>
                <c:pt idx="0">
                  <c:v>ENG 101</c:v>
                </c:pt>
                <c:pt idx="1">
                  <c:v>ENG 102</c:v>
                </c:pt>
              </c:strCache>
            </c:strRef>
          </c:cat>
          <c:val>
            <c:numRef>
              <c:f>Sheet1!$G$3:$G$4</c:f>
              <c:numCache>
                <c:formatCode>0</c:formatCode>
                <c:ptCount val="2"/>
                <c:pt idx="0">
                  <c:v>66.599999999999994</c:v>
                </c:pt>
                <c:pt idx="1">
                  <c:v>50</c:v>
                </c:pt>
              </c:numCache>
            </c:numRef>
          </c:val>
        </c:ser>
        <c:axId val="72238208"/>
        <c:axId val="72239744"/>
      </c:barChart>
      <c:catAx>
        <c:axId val="72238208"/>
        <c:scaling>
          <c:orientation val="minMax"/>
        </c:scaling>
        <c:axPos val="b"/>
        <c:numFmt formatCode="General" sourceLinked="1"/>
        <c:tickLblPos val="nextTo"/>
        <c:spPr>
          <a:ln w="3175">
            <a:solidFill>
              <a:srgbClr val="000000"/>
            </a:solidFill>
            <a:prstDash val="solid"/>
          </a:ln>
        </c:spPr>
        <c:txPr>
          <a:bodyPr rot="0" vert="horz"/>
          <a:lstStyle/>
          <a:p>
            <a:pPr>
              <a:defRPr sz="1050" b="0" i="0" u="none" strike="noStrike" baseline="0">
                <a:solidFill>
                  <a:srgbClr val="000000"/>
                </a:solidFill>
                <a:latin typeface="Verdana"/>
                <a:ea typeface="Verdana"/>
                <a:cs typeface="Verdana"/>
              </a:defRPr>
            </a:pPr>
            <a:endParaRPr lang="en-US"/>
          </a:p>
        </c:txPr>
        <c:crossAx val="72239744"/>
        <c:crosses val="autoZero"/>
        <c:auto val="1"/>
        <c:lblAlgn val="ctr"/>
        <c:lblOffset val="100"/>
        <c:tickMarkSkip val="1"/>
      </c:catAx>
      <c:valAx>
        <c:axId val="72239744"/>
        <c:scaling>
          <c:orientation val="minMax"/>
          <c:max val="11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50" b="0" i="0" u="none" strike="noStrike" baseline="0">
                <a:solidFill>
                  <a:srgbClr val="000000"/>
                </a:solidFill>
                <a:latin typeface="Verdana"/>
                <a:ea typeface="Verdana"/>
                <a:cs typeface="Verdana"/>
              </a:defRPr>
            </a:pPr>
            <a:endParaRPr lang="en-US"/>
          </a:p>
        </c:txPr>
        <c:crossAx val="72238208"/>
        <c:crosses val="autoZero"/>
        <c:crossBetween val="between"/>
        <c:majorUnit val="10"/>
        <c:minorUnit val="10"/>
      </c:valAx>
      <c:dTable>
        <c:showHorzBorder val="1"/>
        <c:showVertBorder val="1"/>
        <c:showOutline val="1"/>
        <c:showKeys val="1"/>
        <c:spPr>
          <a:ln w="3175">
            <a:solidFill>
              <a:srgbClr val="000000"/>
            </a:solidFill>
            <a:prstDash val="solid"/>
          </a:ln>
        </c:spPr>
        <c:txPr>
          <a:bodyPr/>
          <a:lstStyle/>
          <a:p>
            <a:pPr rtl="0">
              <a:defRPr sz="105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050" b="0" i="0" u="none" strike="noStrike" baseline="0">
          <a:solidFill>
            <a:srgbClr val="000000"/>
          </a:solidFill>
          <a:latin typeface="Verdana"/>
          <a:ea typeface="Verdana"/>
          <a:cs typeface="Verdana"/>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Verdana"/>
                <a:ea typeface="Verdana"/>
                <a:cs typeface="Verdana"/>
              </a:defRPr>
            </a:pPr>
            <a:r>
              <a:rPr lang="en-US"/>
              <a:t>Goal 2 - Oral Communication</a:t>
            </a:r>
          </a:p>
        </c:rich>
      </c:tx>
      <c:layout>
        <c:manualLayout>
          <c:xMode val="edge"/>
          <c:yMode val="edge"/>
          <c:x val="0.26530612244897961"/>
          <c:y val="3.0069413542530194E-2"/>
        </c:manualLayout>
      </c:layout>
      <c:spPr>
        <a:noFill/>
        <a:ln w="25400">
          <a:noFill/>
        </a:ln>
      </c:spPr>
    </c:title>
    <c:plotArea>
      <c:layout>
        <c:manualLayout>
          <c:layoutTarget val="inner"/>
          <c:xMode val="edge"/>
          <c:yMode val="edge"/>
          <c:x val="0.2244897959183674"/>
          <c:y val="0.18041648125518253"/>
          <c:w val="0.52875695732838857"/>
          <c:h val="0.40015450329674934"/>
        </c:manualLayout>
      </c:layout>
      <c:barChart>
        <c:barDir val="col"/>
        <c:grouping val="clustered"/>
        <c:ser>
          <c:idx val="0"/>
          <c:order val="0"/>
          <c:tx>
            <c:strRef>
              <c:f>Sheet1!$B$8</c:f>
              <c:strCache>
                <c:ptCount val="1"/>
                <c:pt idx="0">
                  <c:v>Sections</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Sheet1!$B$9:$B$11</c:f>
              <c:numCache>
                <c:formatCode>General</c:formatCode>
                <c:ptCount val="3"/>
                <c:pt idx="0">
                  <c:v>5</c:v>
                </c:pt>
                <c:pt idx="1">
                  <c:v>5</c:v>
                </c:pt>
                <c:pt idx="2">
                  <c:v>3</c:v>
                </c:pt>
              </c:numCache>
            </c:numRef>
          </c:val>
        </c:ser>
        <c:ser>
          <c:idx val="1"/>
          <c:order val="1"/>
          <c:tx>
            <c:strRef>
              <c:f>Sheet1!$C$8</c:f>
              <c:strCache>
                <c:ptCount val="1"/>
                <c:pt idx="0">
                  <c:v># full/over</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Sheet1!$C$9:$C$11</c:f>
              <c:numCache>
                <c:formatCode>General</c:formatCode>
                <c:ptCount val="3"/>
                <c:pt idx="0">
                  <c:v>4</c:v>
                </c:pt>
                <c:pt idx="1">
                  <c:v>3</c:v>
                </c:pt>
                <c:pt idx="2">
                  <c:v>0</c:v>
                </c:pt>
              </c:numCache>
            </c:numRef>
          </c:val>
        </c:ser>
        <c:ser>
          <c:idx val="2"/>
          <c:order val="2"/>
          <c:tx>
            <c:strRef>
              <c:f>Sheet1!$D$8</c:f>
              <c:strCache>
                <c:ptCount val="1"/>
                <c:pt idx="0">
                  <c:v>Capacity</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Sheet1!$D$9:$D$11</c:f>
              <c:numCache>
                <c:formatCode>General</c:formatCode>
                <c:ptCount val="3"/>
                <c:pt idx="0">
                  <c:v>150</c:v>
                </c:pt>
                <c:pt idx="1">
                  <c:v>100</c:v>
                </c:pt>
                <c:pt idx="2">
                  <c:v>54</c:v>
                </c:pt>
              </c:numCache>
            </c:numRef>
          </c:val>
        </c:ser>
        <c:ser>
          <c:idx val="3"/>
          <c:order val="3"/>
          <c:tx>
            <c:strRef>
              <c:f>Sheet1!$E$8</c:f>
              <c:strCache>
                <c:ptCount val="1"/>
                <c:pt idx="0">
                  <c:v>Enrolled</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Sheet1!$E$9:$E$11</c:f>
              <c:numCache>
                <c:formatCode>General</c:formatCode>
                <c:ptCount val="3"/>
                <c:pt idx="0">
                  <c:v>148</c:v>
                </c:pt>
                <c:pt idx="1">
                  <c:v>98</c:v>
                </c:pt>
                <c:pt idx="2">
                  <c:v>33</c:v>
                </c:pt>
              </c:numCache>
            </c:numRef>
          </c:val>
        </c:ser>
        <c:ser>
          <c:idx val="4"/>
          <c:order val="4"/>
          <c:tx>
            <c:strRef>
              <c:f>Sheet1!$F$8</c:f>
              <c:strCache>
                <c:ptCount val="1"/>
                <c:pt idx="0">
                  <c:v>% Enrolled</c:v>
                </c:pt>
              </c:strCache>
            </c:strRef>
          </c:tx>
          <c:spPr>
            <a:solidFill>
              <a:srgbClr val="FF6600"/>
            </a:solid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Sheet1!$F$9:$F$11</c:f>
              <c:numCache>
                <c:formatCode>0</c:formatCode>
                <c:ptCount val="3"/>
                <c:pt idx="0">
                  <c:v>99</c:v>
                </c:pt>
                <c:pt idx="1">
                  <c:v>98</c:v>
                </c:pt>
                <c:pt idx="2">
                  <c:v>61</c:v>
                </c:pt>
              </c:numCache>
            </c:numRef>
          </c:val>
        </c:ser>
        <c:ser>
          <c:idx val="5"/>
          <c:order val="5"/>
          <c:tx>
            <c:strRef>
              <c:f>Sheet1!$G$8</c:f>
              <c:strCache>
                <c:ptCount val="1"/>
                <c:pt idx="0">
                  <c:v>% by FT</c:v>
                </c:pt>
              </c:strCache>
            </c:strRef>
          </c:tx>
          <c:spPr>
            <a:solidFill>
              <a:srgbClr val="3366FF"/>
            </a:solid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Sheet1!$G$9:$G$11</c:f>
              <c:numCache>
                <c:formatCode>0</c:formatCode>
                <c:ptCount val="3"/>
                <c:pt idx="0">
                  <c:v>40</c:v>
                </c:pt>
                <c:pt idx="1">
                  <c:v>60</c:v>
                </c:pt>
                <c:pt idx="2">
                  <c:v>0</c:v>
                </c:pt>
              </c:numCache>
            </c:numRef>
          </c:val>
        </c:ser>
        <c:axId val="72281472"/>
        <c:axId val="72295552"/>
      </c:barChart>
      <c:catAx>
        <c:axId val="72281472"/>
        <c:scaling>
          <c:orientation val="minMax"/>
        </c:scaling>
        <c:axPos val="b"/>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72295552"/>
        <c:crosses val="autoZero"/>
        <c:auto val="1"/>
        <c:lblAlgn val="ctr"/>
        <c:lblOffset val="100"/>
        <c:tickMarkSkip val="1"/>
      </c:catAx>
      <c:valAx>
        <c:axId val="72295552"/>
        <c:scaling>
          <c:orientation val="minMax"/>
          <c:max val="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72281472"/>
        <c:crosses val="autoZero"/>
        <c:crossBetween val="between"/>
        <c:majorUnit val="10"/>
      </c:valAx>
      <c:dTable>
        <c:showHorzBorder val="1"/>
        <c:showVertBorder val="1"/>
        <c:showOutline val="1"/>
        <c:showKeys val="1"/>
        <c:spPr>
          <a:ln w="3175">
            <a:solidFill>
              <a:srgbClr val="000000"/>
            </a:solidFill>
            <a:prstDash val="solid"/>
          </a:ln>
        </c:spPr>
        <c:txPr>
          <a:bodyPr/>
          <a:lstStyle/>
          <a:p>
            <a:pPr rtl="0">
              <a:defRPr sz="11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Verdana"/>
          <a:ea typeface="Verdana"/>
          <a:cs typeface="Verdana"/>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75" b="1" i="0" u="none" strike="noStrike" baseline="0">
                <a:solidFill>
                  <a:srgbClr val="000000"/>
                </a:solidFill>
                <a:latin typeface="Verdana"/>
                <a:ea typeface="Verdana"/>
                <a:cs typeface="Verdana"/>
              </a:defRPr>
            </a:pPr>
            <a:r>
              <a:rPr lang="en-US"/>
              <a:t>Goal 3 - Foreign Languages</a:t>
            </a:r>
          </a:p>
        </c:rich>
      </c:tx>
      <c:layout>
        <c:manualLayout>
          <c:xMode val="edge"/>
          <c:yMode val="edge"/>
          <c:x val="0.23403078411044445"/>
          <c:y val="2.9321939106507683E-2"/>
        </c:manualLayout>
      </c:layout>
      <c:spPr>
        <a:noFill/>
        <a:ln w="25400">
          <a:noFill/>
        </a:ln>
      </c:spPr>
    </c:title>
    <c:plotArea>
      <c:layout>
        <c:manualLayout>
          <c:layoutTarget val="inner"/>
          <c:xMode val="edge"/>
          <c:yMode val="edge"/>
          <c:x val="0.23776438872935377"/>
          <c:y val="0.15760539415331751"/>
          <c:w val="0.75466448499382455"/>
          <c:h val="0.45632267734502796"/>
        </c:manualLayout>
      </c:layout>
      <c:barChart>
        <c:barDir val="col"/>
        <c:grouping val="clustered"/>
        <c:ser>
          <c:idx val="0"/>
          <c:order val="0"/>
          <c:tx>
            <c:v>Sections</c:v>
          </c:tx>
          <c:spPr>
            <a:noFill/>
            <a:ln w="25400">
              <a:noFill/>
            </a:ln>
            <a:effectLst>
              <a:outerShdw dist="35921" dir="2700000" algn="br">
                <a:srgbClr val="000000"/>
              </a:outerShdw>
            </a:effectLst>
          </c:spPr>
          <c:cat>
            <c:strRef>
              <c:f>Sheet1!$A$16:$A$26</c:f>
              <c:strCache>
                <c:ptCount val="11"/>
                <c:pt idx="0">
                  <c:v>ARB 102</c:v>
                </c:pt>
                <c:pt idx="1">
                  <c:v>CHI 102</c:v>
                </c:pt>
                <c:pt idx="2">
                  <c:v>FRE 101</c:v>
                </c:pt>
                <c:pt idx="3">
                  <c:v>FRE 102</c:v>
                </c:pt>
                <c:pt idx="4">
                  <c:v>GER 102</c:v>
                </c:pt>
                <c:pt idx="5">
                  <c:v>ITA 102</c:v>
                </c:pt>
                <c:pt idx="6">
                  <c:v>LAT 102</c:v>
                </c:pt>
                <c:pt idx="7">
                  <c:v>SPA 101</c:v>
                </c:pt>
                <c:pt idx="8">
                  <c:v>SPA 102</c:v>
                </c:pt>
                <c:pt idx="9">
                  <c:v>SPA 201</c:v>
                </c:pt>
                <c:pt idx="10">
                  <c:v>SPA 202</c:v>
                </c:pt>
              </c:strCache>
            </c:strRef>
          </c:cat>
          <c:val>
            <c:numRef>
              <c:f>Sheet1!$B$16:$B$26</c:f>
              <c:numCache>
                <c:formatCode>General</c:formatCode>
                <c:ptCount val="11"/>
                <c:pt idx="0">
                  <c:v>1</c:v>
                </c:pt>
                <c:pt idx="1">
                  <c:v>1</c:v>
                </c:pt>
                <c:pt idx="2">
                  <c:v>1</c:v>
                </c:pt>
                <c:pt idx="3">
                  <c:v>2</c:v>
                </c:pt>
                <c:pt idx="4">
                  <c:v>1</c:v>
                </c:pt>
                <c:pt idx="5">
                  <c:v>3</c:v>
                </c:pt>
                <c:pt idx="6">
                  <c:v>1</c:v>
                </c:pt>
                <c:pt idx="7">
                  <c:v>2</c:v>
                </c:pt>
                <c:pt idx="8">
                  <c:v>6</c:v>
                </c:pt>
                <c:pt idx="9">
                  <c:v>1</c:v>
                </c:pt>
                <c:pt idx="10">
                  <c:v>1</c:v>
                </c:pt>
              </c:numCache>
            </c:numRef>
          </c:val>
        </c:ser>
        <c:ser>
          <c:idx val="1"/>
          <c:order val="1"/>
          <c:tx>
            <c:v># full/over</c:v>
          </c:tx>
          <c:spPr>
            <a:noFill/>
            <a:ln w="25400">
              <a:noFill/>
            </a:ln>
            <a:effectLst>
              <a:outerShdw dist="35921" dir="2700000" algn="br">
                <a:srgbClr val="000000"/>
              </a:outerShdw>
            </a:effectLst>
          </c:spPr>
          <c:cat>
            <c:strRef>
              <c:f>Sheet1!$A$16:$A$26</c:f>
              <c:strCache>
                <c:ptCount val="11"/>
                <c:pt idx="0">
                  <c:v>ARB 102</c:v>
                </c:pt>
                <c:pt idx="1">
                  <c:v>CHI 102</c:v>
                </c:pt>
                <c:pt idx="2">
                  <c:v>FRE 101</c:v>
                </c:pt>
                <c:pt idx="3">
                  <c:v>FRE 102</c:v>
                </c:pt>
                <c:pt idx="4">
                  <c:v>GER 102</c:v>
                </c:pt>
                <c:pt idx="5">
                  <c:v>ITA 102</c:v>
                </c:pt>
                <c:pt idx="6">
                  <c:v>LAT 102</c:v>
                </c:pt>
                <c:pt idx="7">
                  <c:v>SPA 101</c:v>
                </c:pt>
                <c:pt idx="8">
                  <c:v>SPA 102</c:v>
                </c:pt>
                <c:pt idx="9">
                  <c:v>SPA 201</c:v>
                </c:pt>
                <c:pt idx="10">
                  <c:v>SPA 202</c:v>
                </c:pt>
              </c:strCache>
            </c:strRef>
          </c:cat>
          <c:val>
            <c:numRef>
              <c:f>Sheet1!$C$16:$C$26</c:f>
              <c:numCache>
                <c:formatCode>General</c:formatCode>
                <c:ptCount val="11"/>
                <c:pt idx="0">
                  <c:v>0</c:v>
                </c:pt>
                <c:pt idx="1">
                  <c:v>0</c:v>
                </c:pt>
                <c:pt idx="2">
                  <c:v>0</c:v>
                </c:pt>
                <c:pt idx="3">
                  <c:v>0</c:v>
                </c:pt>
                <c:pt idx="4">
                  <c:v>0</c:v>
                </c:pt>
                <c:pt idx="5">
                  <c:v>0</c:v>
                </c:pt>
                <c:pt idx="6">
                  <c:v>0</c:v>
                </c:pt>
                <c:pt idx="7">
                  <c:v>0</c:v>
                </c:pt>
                <c:pt idx="8">
                  <c:v>1</c:v>
                </c:pt>
                <c:pt idx="9">
                  <c:v>0</c:v>
                </c:pt>
                <c:pt idx="10">
                  <c:v>0</c:v>
                </c:pt>
              </c:numCache>
            </c:numRef>
          </c:val>
        </c:ser>
        <c:ser>
          <c:idx val="2"/>
          <c:order val="2"/>
          <c:tx>
            <c:v>Capacity</c:v>
          </c:tx>
          <c:spPr>
            <a:noFill/>
            <a:ln w="25400">
              <a:noFill/>
            </a:ln>
            <a:effectLst>
              <a:outerShdw dist="35921" dir="2700000" algn="br">
                <a:srgbClr val="000000"/>
              </a:outerShdw>
            </a:effectLst>
          </c:spPr>
          <c:cat>
            <c:strRef>
              <c:f>Sheet1!$A$16:$A$26</c:f>
              <c:strCache>
                <c:ptCount val="11"/>
                <c:pt idx="0">
                  <c:v>ARB 102</c:v>
                </c:pt>
                <c:pt idx="1">
                  <c:v>CHI 102</c:v>
                </c:pt>
                <c:pt idx="2">
                  <c:v>FRE 101</c:v>
                </c:pt>
                <c:pt idx="3">
                  <c:v>FRE 102</c:v>
                </c:pt>
                <c:pt idx="4">
                  <c:v>GER 102</c:v>
                </c:pt>
                <c:pt idx="5">
                  <c:v>ITA 102</c:v>
                </c:pt>
                <c:pt idx="6">
                  <c:v>LAT 102</c:v>
                </c:pt>
                <c:pt idx="7">
                  <c:v>SPA 101</c:v>
                </c:pt>
                <c:pt idx="8">
                  <c:v>SPA 102</c:v>
                </c:pt>
                <c:pt idx="9">
                  <c:v>SPA 201</c:v>
                </c:pt>
                <c:pt idx="10">
                  <c:v>SPA 202</c:v>
                </c:pt>
              </c:strCache>
            </c:strRef>
          </c:cat>
          <c:val>
            <c:numRef>
              <c:f>Sheet1!$D$16:$D$26</c:f>
              <c:numCache>
                <c:formatCode>General</c:formatCode>
                <c:ptCount val="11"/>
                <c:pt idx="0">
                  <c:v>22</c:v>
                </c:pt>
                <c:pt idx="1">
                  <c:v>22</c:v>
                </c:pt>
                <c:pt idx="2">
                  <c:v>22</c:v>
                </c:pt>
                <c:pt idx="3">
                  <c:v>44</c:v>
                </c:pt>
                <c:pt idx="4">
                  <c:v>22</c:v>
                </c:pt>
                <c:pt idx="5">
                  <c:v>66</c:v>
                </c:pt>
                <c:pt idx="6">
                  <c:v>22</c:v>
                </c:pt>
                <c:pt idx="7">
                  <c:v>44</c:v>
                </c:pt>
                <c:pt idx="8">
                  <c:v>132</c:v>
                </c:pt>
                <c:pt idx="9">
                  <c:v>22</c:v>
                </c:pt>
                <c:pt idx="10">
                  <c:v>22</c:v>
                </c:pt>
              </c:numCache>
            </c:numRef>
          </c:val>
        </c:ser>
        <c:ser>
          <c:idx val="3"/>
          <c:order val="3"/>
          <c:tx>
            <c:v>Enrolled</c:v>
          </c:tx>
          <c:spPr>
            <a:noFill/>
            <a:ln w="25400">
              <a:noFill/>
            </a:ln>
            <a:effectLst>
              <a:outerShdw dist="35921" dir="2700000" algn="br">
                <a:srgbClr val="000000"/>
              </a:outerShdw>
            </a:effectLst>
          </c:spPr>
          <c:cat>
            <c:strRef>
              <c:f>Sheet1!$A$16:$A$26</c:f>
              <c:strCache>
                <c:ptCount val="11"/>
                <c:pt idx="0">
                  <c:v>ARB 102</c:v>
                </c:pt>
                <c:pt idx="1">
                  <c:v>CHI 102</c:v>
                </c:pt>
                <c:pt idx="2">
                  <c:v>FRE 101</c:v>
                </c:pt>
                <c:pt idx="3">
                  <c:v>FRE 102</c:v>
                </c:pt>
                <c:pt idx="4">
                  <c:v>GER 102</c:v>
                </c:pt>
                <c:pt idx="5">
                  <c:v>ITA 102</c:v>
                </c:pt>
                <c:pt idx="6">
                  <c:v>LAT 102</c:v>
                </c:pt>
                <c:pt idx="7">
                  <c:v>SPA 101</c:v>
                </c:pt>
                <c:pt idx="8">
                  <c:v>SPA 102</c:v>
                </c:pt>
                <c:pt idx="9">
                  <c:v>SPA 201</c:v>
                </c:pt>
                <c:pt idx="10">
                  <c:v>SPA 202</c:v>
                </c:pt>
              </c:strCache>
            </c:strRef>
          </c:cat>
          <c:val>
            <c:numRef>
              <c:f>Sheet1!$E$16:$E$26</c:f>
              <c:numCache>
                <c:formatCode>General</c:formatCode>
                <c:ptCount val="11"/>
                <c:pt idx="0">
                  <c:v>13</c:v>
                </c:pt>
                <c:pt idx="1">
                  <c:v>2</c:v>
                </c:pt>
                <c:pt idx="2">
                  <c:v>8</c:v>
                </c:pt>
                <c:pt idx="3">
                  <c:v>25</c:v>
                </c:pt>
                <c:pt idx="4">
                  <c:v>7</c:v>
                </c:pt>
                <c:pt idx="5">
                  <c:v>36</c:v>
                </c:pt>
                <c:pt idx="6">
                  <c:v>13</c:v>
                </c:pt>
                <c:pt idx="7">
                  <c:v>29</c:v>
                </c:pt>
                <c:pt idx="8">
                  <c:v>79</c:v>
                </c:pt>
                <c:pt idx="9">
                  <c:v>6</c:v>
                </c:pt>
                <c:pt idx="10">
                  <c:v>11</c:v>
                </c:pt>
              </c:numCache>
            </c:numRef>
          </c:val>
        </c:ser>
        <c:ser>
          <c:idx val="4"/>
          <c:order val="4"/>
          <c:tx>
            <c:v>% Enrolled</c:v>
          </c:tx>
          <c:spPr>
            <a:solidFill>
              <a:srgbClr val="F0720A"/>
            </a:solidFill>
            <a:ln w="25400">
              <a:noFill/>
            </a:ln>
            <a:effectLst>
              <a:outerShdw dist="35921" dir="2700000" algn="br">
                <a:srgbClr val="000000"/>
              </a:outerShdw>
            </a:effectLst>
          </c:spPr>
          <c:cat>
            <c:strRef>
              <c:f>Sheet1!$A$16:$A$26</c:f>
              <c:strCache>
                <c:ptCount val="11"/>
                <c:pt idx="0">
                  <c:v>ARB 102</c:v>
                </c:pt>
                <c:pt idx="1">
                  <c:v>CHI 102</c:v>
                </c:pt>
                <c:pt idx="2">
                  <c:v>FRE 101</c:v>
                </c:pt>
                <c:pt idx="3">
                  <c:v>FRE 102</c:v>
                </c:pt>
                <c:pt idx="4">
                  <c:v>GER 102</c:v>
                </c:pt>
                <c:pt idx="5">
                  <c:v>ITA 102</c:v>
                </c:pt>
                <c:pt idx="6">
                  <c:v>LAT 102</c:v>
                </c:pt>
                <c:pt idx="7">
                  <c:v>SPA 101</c:v>
                </c:pt>
                <c:pt idx="8">
                  <c:v>SPA 102</c:v>
                </c:pt>
                <c:pt idx="9">
                  <c:v>SPA 201</c:v>
                </c:pt>
                <c:pt idx="10">
                  <c:v>SPA 202</c:v>
                </c:pt>
              </c:strCache>
            </c:strRef>
          </c:cat>
          <c:val>
            <c:numRef>
              <c:f>Sheet1!$F$16:$F$26</c:f>
              <c:numCache>
                <c:formatCode>General</c:formatCode>
                <c:ptCount val="11"/>
                <c:pt idx="0">
                  <c:v>59</c:v>
                </c:pt>
                <c:pt idx="1">
                  <c:v>9</c:v>
                </c:pt>
                <c:pt idx="2">
                  <c:v>36</c:v>
                </c:pt>
                <c:pt idx="3" formatCode="0">
                  <c:v>57</c:v>
                </c:pt>
                <c:pt idx="4" formatCode="0">
                  <c:v>32</c:v>
                </c:pt>
                <c:pt idx="5" formatCode="0">
                  <c:v>55</c:v>
                </c:pt>
                <c:pt idx="6" formatCode="0">
                  <c:v>59</c:v>
                </c:pt>
                <c:pt idx="7" formatCode="0">
                  <c:v>66</c:v>
                </c:pt>
                <c:pt idx="8" formatCode="0">
                  <c:v>60</c:v>
                </c:pt>
                <c:pt idx="9" formatCode="0">
                  <c:v>27</c:v>
                </c:pt>
                <c:pt idx="10" formatCode="0">
                  <c:v>50</c:v>
                </c:pt>
              </c:numCache>
            </c:numRef>
          </c:val>
        </c:ser>
        <c:ser>
          <c:idx val="5"/>
          <c:order val="5"/>
          <c:tx>
            <c:v>% by FT</c:v>
          </c:tx>
          <c:spPr>
            <a:solidFill>
              <a:srgbClr val="0070C0"/>
            </a:solidFill>
            <a:ln w="25400">
              <a:noFill/>
            </a:ln>
            <a:effectLst>
              <a:outerShdw dist="35921" dir="2700000" algn="br">
                <a:srgbClr val="000000"/>
              </a:outerShdw>
            </a:effectLst>
          </c:spPr>
          <c:cat>
            <c:strRef>
              <c:f>Sheet1!$A$16:$A$26</c:f>
              <c:strCache>
                <c:ptCount val="11"/>
                <c:pt idx="0">
                  <c:v>ARB 102</c:v>
                </c:pt>
                <c:pt idx="1">
                  <c:v>CHI 102</c:v>
                </c:pt>
                <c:pt idx="2">
                  <c:v>FRE 101</c:v>
                </c:pt>
                <c:pt idx="3">
                  <c:v>FRE 102</c:v>
                </c:pt>
                <c:pt idx="4">
                  <c:v>GER 102</c:v>
                </c:pt>
                <c:pt idx="5">
                  <c:v>ITA 102</c:v>
                </c:pt>
                <c:pt idx="6">
                  <c:v>LAT 102</c:v>
                </c:pt>
                <c:pt idx="7">
                  <c:v>SPA 101</c:v>
                </c:pt>
                <c:pt idx="8">
                  <c:v>SPA 102</c:v>
                </c:pt>
                <c:pt idx="9">
                  <c:v>SPA 201</c:v>
                </c:pt>
                <c:pt idx="10">
                  <c:v>SPA 202</c:v>
                </c:pt>
              </c:strCache>
            </c:strRef>
          </c:cat>
          <c:val>
            <c:numRef>
              <c:f>Sheet1!$G$16:$G$26</c:f>
              <c:numCache>
                <c:formatCode>General</c:formatCode>
                <c:ptCount val="11"/>
                <c:pt idx="0">
                  <c:v>0</c:v>
                </c:pt>
                <c:pt idx="1">
                  <c:v>0</c:v>
                </c:pt>
                <c:pt idx="2">
                  <c:v>0</c:v>
                </c:pt>
                <c:pt idx="3">
                  <c:v>100</c:v>
                </c:pt>
                <c:pt idx="4">
                  <c:v>100</c:v>
                </c:pt>
                <c:pt idx="5">
                  <c:v>0</c:v>
                </c:pt>
                <c:pt idx="6">
                  <c:v>100</c:v>
                </c:pt>
                <c:pt idx="7">
                  <c:v>50</c:v>
                </c:pt>
                <c:pt idx="8" formatCode="0">
                  <c:v>33</c:v>
                </c:pt>
                <c:pt idx="9">
                  <c:v>0</c:v>
                </c:pt>
                <c:pt idx="10">
                  <c:v>100</c:v>
                </c:pt>
              </c:numCache>
            </c:numRef>
          </c:val>
        </c:ser>
        <c:axId val="75089792"/>
        <c:axId val="75091328"/>
      </c:barChart>
      <c:catAx>
        <c:axId val="75089792"/>
        <c:scaling>
          <c:orientation val="minMax"/>
        </c:scaling>
        <c:axPos val="b"/>
        <c:numFmt formatCode="General" sourceLinked="1"/>
        <c:tickLblPos val="nextTo"/>
        <c:spPr>
          <a:ln w="3175">
            <a:solidFill>
              <a:srgbClr val="000000"/>
            </a:solidFill>
            <a:prstDash val="solid"/>
          </a:ln>
        </c:spPr>
        <c:txPr>
          <a:bodyPr rot="-5400000" vert="horz"/>
          <a:lstStyle/>
          <a:p>
            <a:pPr>
              <a:defRPr sz="1200" b="0" i="0" u="none" strike="noStrike" baseline="0">
                <a:solidFill>
                  <a:srgbClr val="000000"/>
                </a:solidFill>
                <a:latin typeface="Verdana"/>
                <a:ea typeface="Verdana"/>
                <a:cs typeface="Verdana"/>
              </a:defRPr>
            </a:pPr>
            <a:endParaRPr lang="en-US"/>
          </a:p>
        </c:txPr>
        <c:crossAx val="75091328"/>
        <c:crosses val="autoZero"/>
        <c:auto val="1"/>
        <c:lblAlgn val="ctr"/>
        <c:lblOffset val="100"/>
        <c:tickMarkSkip val="1"/>
      </c:catAx>
      <c:valAx>
        <c:axId val="7509132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Verdana"/>
                <a:ea typeface="Verdana"/>
                <a:cs typeface="Verdana"/>
              </a:defRPr>
            </a:pPr>
            <a:endParaRPr lang="en-US"/>
          </a:p>
        </c:txPr>
        <c:crossAx val="75089792"/>
        <c:crosses val="autoZero"/>
        <c:crossBetween val="between"/>
      </c:valAx>
      <c:dTable>
        <c:showHorzBorder val="1"/>
        <c:showVertBorder val="1"/>
        <c:showOutline val="1"/>
        <c:showKeys val="1"/>
        <c:spPr>
          <a:ln w="3175">
            <a:solidFill>
              <a:srgbClr val="000000"/>
            </a:solidFill>
            <a:prstDash val="solid"/>
          </a:ln>
        </c:spPr>
        <c:txPr>
          <a:bodyPr/>
          <a:lstStyle/>
          <a:p>
            <a:pPr rtl="0">
              <a:defRPr sz="120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Verdana"/>
          <a:ea typeface="Verdana"/>
          <a:cs typeface="Verdana"/>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75" b="1" i="0" u="none" strike="noStrike" baseline="0">
                <a:solidFill>
                  <a:srgbClr val="000000"/>
                </a:solidFill>
                <a:latin typeface="Verdana"/>
                <a:ea typeface="Verdana"/>
                <a:cs typeface="Verdana"/>
              </a:defRPr>
            </a:pPr>
            <a:r>
              <a:rPr lang="en-US"/>
              <a:t>Goal 4 - Quantitative Reasoning</a:t>
            </a:r>
          </a:p>
        </c:rich>
      </c:tx>
      <c:layout>
        <c:manualLayout>
          <c:xMode val="edge"/>
          <c:yMode val="edge"/>
          <c:x val="0.19036837728420308"/>
          <c:y val="2.782608695652174E-2"/>
        </c:manualLayout>
      </c:layout>
      <c:spPr>
        <a:noFill/>
        <a:ln w="25400">
          <a:noFill/>
        </a:ln>
      </c:spPr>
    </c:title>
    <c:plotArea>
      <c:layout>
        <c:manualLayout>
          <c:layoutTarget val="inner"/>
          <c:xMode val="edge"/>
          <c:yMode val="edge"/>
          <c:x val="0.2226630127163447"/>
          <c:y val="0.15304347826087006"/>
          <c:w val="0.75297492086519824"/>
          <c:h val="0.48000000000000032"/>
        </c:manualLayout>
      </c:layout>
      <c:barChart>
        <c:barDir val="col"/>
        <c:grouping val="clustered"/>
        <c:ser>
          <c:idx val="0"/>
          <c:order val="0"/>
          <c:tx>
            <c:strRef>
              <c:f>Sheet1!$B$30</c:f>
              <c:strCache>
                <c:ptCount val="1"/>
                <c:pt idx="0">
                  <c:v>Sections</c:v>
                </c:pt>
              </c:strCache>
            </c:strRef>
          </c:tx>
          <c:spPr>
            <a:noFill/>
            <a:ln w="25400">
              <a:noFill/>
            </a:ln>
            <a:effectLst>
              <a:outerShdw dist="35921" dir="2700000" algn="br">
                <a:srgbClr val="000000"/>
              </a:outerShdw>
            </a:effectLst>
          </c:spPr>
          <c:cat>
            <c:strRef>
              <c:f>Sheet1!$A$31:$A$37</c:f>
              <c:strCache>
                <c:ptCount val="7"/>
                <c:pt idx="0">
                  <c:v>ECN 241</c:v>
                </c:pt>
                <c:pt idx="1">
                  <c:v>MAT 104</c:v>
                </c:pt>
                <c:pt idx="2">
                  <c:v>MAT 107</c:v>
                </c:pt>
                <c:pt idx="3">
                  <c:v>MAT 112</c:v>
                </c:pt>
                <c:pt idx="4">
                  <c:v>MAT 143</c:v>
                </c:pt>
                <c:pt idx="5">
                  <c:v>MAT 151</c:v>
                </c:pt>
                <c:pt idx="6">
                  <c:v>P/S 211</c:v>
                </c:pt>
              </c:strCache>
            </c:strRef>
          </c:cat>
          <c:val>
            <c:numRef>
              <c:f>Sheet1!$B$31:$B$37</c:f>
              <c:numCache>
                <c:formatCode>General</c:formatCode>
                <c:ptCount val="7"/>
                <c:pt idx="0">
                  <c:v>3</c:v>
                </c:pt>
                <c:pt idx="1">
                  <c:v>8</c:v>
                </c:pt>
                <c:pt idx="2">
                  <c:v>3</c:v>
                </c:pt>
                <c:pt idx="3">
                  <c:v>5</c:v>
                </c:pt>
                <c:pt idx="4">
                  <c:v>1</c:v>
                </c:pt>
                <c:pt idx="5">
                  <c:v>1</c:v>
                </c:pt>
                <c:pt idx="6">
                  <c:v>4</c:v>
                </c:pt>
              </c:numCache>
            </c:numRef>
          </c:val>
        </c:ser>
        <c:ser>
          <c:idx val="1"/>
          <c:order val="1"/>
          <c:tx>
            <c:strRef>
              <c:f>Sheet1!$C$30</c:f>
              <c:strCache>
                <c:ptCount val="1"/>
                <c:pt idx="0">
                  <c:v># full/over</c:v>
                </c:pt>
              </c:strCache>
            </c:strRef>
          </c:tx>
          <c:spPr>
            <a:noFill/>
            <a:ln w="25400">
              <a:noFill/>
            </a:ln>
            <a:effectLst>
              <a:outerShdw dist="35921" dir="2700000" algn="br">
                <a:srgbClr val="000000"/>
              </a:outerShdw>
            </a:effectLst>
          </c:spPr>
          <c:cat>
            <c:strRef>
              <c:f>Sheet1!$A$31:$A$37</c:f>
              <c:strCache>
                <c:ptCount val="7"/>
                <c:pt idx="0">
                  <c:v>ECN 241</c:v>
                </c:pt>
                <c:pt idx="1">
                  <c:v>MAT 104</c:v>
                </c:pt>
                <c:pt idx="2">
                  <c:v>MAT 107</c:v>
                </c:pt>
                <c:pt idx="3">
                  <c:v>MAT 112</c:v>
                </c:pt>
                <c:pt idx="4">
                  <c:v>MAT 143</c:v>
                </c:pt>
                <c:pt idx="5">
                  <c:v>MAT 151</c:v>
                </c:pt>
                <c:pt idx="6">
                  <c:v>P/S 211</c:v>
                </c:pt>
              </c:strCache>
            </c:strRef>
          </c:cat>
          <c:val>
            <c:numRef>
              <c:f>Sheet1!$C$31:$C$37</c:f>
              <c:numCache>
                <c:formatCode>General</c:formatCode>
                <c:ptCount val="7"/>
                <c:pt idx="0">
                  <c:v>0</c:v>
                </c:pt>
                <c:pt idx="1">
                  <c:v>3</c:v>
                </c:pt>
                <c:pt idx="2">
                  <c:v>2</c:v>
                </c:pt>
                <c:pt idx="3">
                  <c:v>3</c:v>
                </c:pt>
                <c:pt idx="4">
                  <c:v>1</c:v>
                </c:pt>
                <c:pt idx="5">
                  <c:v>1</c:v>
                </c:pt>
                <c:pt idx="6">
                  <c:v>3</c:v>
                </c:pt>
              </c:numCache>
            </c:numRef>
          </c:val>
        </c:ser>
        <c:ser>
          <c:idx val="2"/>
          <c:order val="2"/>
          <c:tx>
            <c:strRef>
              <c:f>Sheet1!$D$30</c:f>
              <c:strCache>
                <c:ptCount val="1"/>
                <c:pt idx="0">
                  <c:v>Capacity</c:v>
                </c:pt>
              </c:strCache>
            </c:strRef>
          </c:tx>
          <c:spPr>
            <a:noFill/>
            <a:ln w="25400">
              <a:noFill/>
            </a:ln>
            <a:effectLst>
              <a:outerShdw dist="35921" dir="2700000" algn="br">
                <a:srgbClr val="000000"/>
              </a:outerShdw>
            </a:effectLst>
          </c:spPr>
          <c:cat>
            <c:strRef>
              <c:f>Sheet1!$A$31:$A$37</c:f>
              <c:strCache>
                <c:ptCount val="7"/>
                <c:pt idx="0">
                  <c:v>ECN 241</c:v>
                </c:pt>
                <c:pt idx="1">
                  <c:v>MAT 104</c:v>
                </c:pt>
                <c:pt idx="2">
                  <c:v>MAT 107</c:v>
                </c:pt>
                <c:pt idx="3">
                  <c:v>MAT 112</c:v>
                </c:pt>
                <c:pt idx="4">
                  <c:v>MAT 143</c:v>
                </c:pt>
                <c:pt idx="5">
                  <c:v>MAT 151</c:v>
                </c:pt>
                <c:pt idx="6">
                  <c:v>P/S 211</c:v>
                </c:pt>
              </c:strCache>
            </c:strRef>
          </c:cat>
          <c:val>
            <c:numRef>
              <c:f>Sheet1!$D$31:$D$37</c:f>
              <c:numCache>
                <c:formatCode>General</c:formatCode>
                <c:ptCount val="7"/>
                <c:pt idx="0">
                  <c:v>65</c:v>
                </c:pt>
                <c:pt idx="1">
                  <c:v>200</c:v>
                </c:pt>
                <c:pt idx="2">
                  <c:v>75</c:v>
                </c:pt>
                <c:pt idx="3">
                  <c:v>100</c:v>
                </c:pt>
                <c:pt idx="4">
                  <c:v>25</c:v>
                </c:pt>
                <c:pt idx="5">
                  <c:v>25</c:v>
                </c:pt>
                <c:pt idx="6">
                  <c:v>80</c:v>
                </c:pt>
              </c:numCache>
            </c:numRef>
          </c:val>
        </c:ser>
        <c:ser>
          <c:idx val="3"/>
          <c:order val="3"/>
          <c:tx>
            <c:strRef>
              <c:f>Sheet1!$E$30</c:f>
              <c:strCache>
                <c:ptCount val="1"/>
                <c:pt idx="0">
                  <c:v>Enrolled</c:v>
                </c:pt>
              </c:strCache>
            </c:strRef>
          </c:tx>
          <c:spPr>
            <a:noFill/>
            <a:ln w="25400">
              <a:noFill/>
            </a:ln>
            <a:effectLst>
              <a:outerShdw dist="35921" dir="2700000" algn="br">
                <a:srgbClr val="000000"/>
              </a:outerShdw>
            </a:effectLst>
          </c:spPr>
          <c:cat>
            <c:strRef>
              <c:f>Sheet1!$A$31:$A$37</c:f>
              <c:strCache>
                <c:ptCount val="7"/>
                <c:pt idx="0">
                  <c:v>ECN 241</c:v>
                </c:pt>
                <c:pt idx="1">
                  <c:v>MAT 104</c:v>
                </c:pt>
                <c:pt idx="2">
                  <c:v>MAT 107</c:v>
                </c:pt>
                <c:pt idx="3">
                  <c:v>MAT 112</c:v>
                </c:pt>
                <c:pt idx="4">
                  <c:v>MAT 143</c:v>
                </c:pt>
                <c:pt idx="5">
                  <c:v>MAT 151</c:v>
                </c:pt>
                <c:pt idx="6">
                  <c:v>P/S 211</c:v>
                </c:pt>
              </c:strCache>
            </c:strRef>
          </c:cat>
          <c:val>
            <c:numRef>
              <c:f>Sheet1!$E$31:$E$37</c:f>
              <c:numCache>
                <c:formatCode>General</c:formatCode>
                <c:ptCount val="7"/>
                <c:pt idx="0">
                  <c:v>40</c:v>
                </c:pt>
                <c:pt idx="1">
                  <c:v>183</c:v>
                </c:pt>
                <c:pt idx="2">
                  <c:v>71</c:v>
                </c:pt>
                <c:pt idx="3">
                  <c:v>92</c:v>
                </c:pt>
                <c:pt idx="4">
                  <c:v>25</c:v>
                </c:pt>
                <c:pt idx="5">
                  <c:v>26</c:v>
                </c:pt>
                <c:pt idx="6">
                  <c:v>81</c:v>
                </c:pt>
              </c:numCache>
            </c:numRef>
          </c:val>
        </c:ser>
        <c:ser>
          <c:idx val="4"/>
          <c:order val="4"/>
          <c:tx>
            <c:strRef>
              <c:f>Sheet1!$F$30</c:f>
              <c:strCache>
                <c:ptCount val="1"/>
                <c:pt idx="0">
                  <c:v>% Enrolled</c:v>
                </c:pt>
              </c:strCache>
            </c:strRef>
          </c:tx>
          <c:spPr>
            <a:solidFill>
              <a:srgbClr val="FF6600"/>
            </a:solidFill>
            <a:ln w="25400">
              <a:noFill/>
            </a:ln>
            <a:effectLst>
              <a:outerShdw dist="35921" dir="2700000" algn="br">
                <a:srgbClr val="000000"/>
              </a:outerShdw>
            </a:effectLst>
          </c:spPr>
          <c:cat>
            <c:strRef>
              <c:f>Sheet1!$A$31:$A$37</c:f>
              <c:strCache>
                <c:ptCount val="7"/>
                <c:pt idx="0">
                  <c:v>ECN 241</c:v>
                </c:pt>
                <c:pt idx="1">
                  <c:v>MAT 104</c:v>
                </c:pt>
                <c:pt idx="2">
                  <c:v>MAT 107</c:v>
                </c:pt>
                <c:pt idx="3">
                  <c:v>MAT 112</c:v>
                </c:pt>
                <c:pt idx="4">
                  <c:v>MAT 143</c:v>
                </c:pt>
                <c:pt idx="5">
                  <c:v>MAT 151</c:v>
                </c:pt>
                <c:pt idx="6">
                  <c:v>P/S 211</c:v>
                </c:pt>
              </c:strCache>
            </c:strRef>
          </c:cat>
          <c:val>
            <c:numRef>
              <c:f>Sheet1!$F$31:$F$37</c:f>
              <c:numCache>
                <c:formatCode>0</c:formatCode>
                <c:ptCount val="7"/>
                <c:pt idx="0">
                  <c:v>62</c:v>
                </c:pt>
                <c:pt idx="1">
                  <c:v>92</c:v>
                </c:pt>
                <c:pt idx="2">
                  <c:v>95</c:v>
                </c:pt>
                <c:pt idx="3">
                  <c:v>92</c:v>
                </c:pt>
                <c:pt idx="4">
                  <c:v>100</c:v>
                </c:pt>
                <c:pt idx="5">
                  <c:v>104</c:v>
                </c:pt>
                <c:pt idx="6">
                  <c:v>101</c:v>
                </c:pt>
              </c:numCache>
            </c:numRef>
          </c:val>
        </c:ser>
        <c:ser>
          <c:idx val="5"/>
          <c:order val="5"/>
          <c:tx>
            <c:strRef>
              <c:f>Sheet1!$G$30</c:f>
              <c:strCache>
                <c:ptCount val="1"/>
                <c:pt idx="0">
                  <c:v>% by FT</c:v>
                </c:pt>
              </c:strCache>
            </c:strRef>
          </c:tx>
          <c:spPr>
            <a:solidFill>
              <a:srgbClr val="3366FF"/>
            </a:solidFill>
            <a:ln w="25400">
              <a:noFill/>
            </a:ln>
            <a:effectLst>
              <a:outerShdw dist="35921" dir="2700000" algn="br">
                <a:srgbClr val="000000"/>
              </a:outerShdw>
            </a:effectLst>
          </c:spPr>
          <c:cat>
            <c:strRef>
              <c:f>Sheet1!$A$31:$A$37</c:f>
              <c:strCache>
                <c:ptCount val="7"/>
                <c:pt idx="0">
                  <c:v>ECN 241</c:v>
                </c:pt>
                <c:pt idx="1">
                  <c:v>MAT 104</c:v>
                </c:pt>
                <c:pt idx="2">
                  <c:v>MAT 107</c:v>
                </c:pt>
                <c:pt idx="3">
                  <c:v>MAT 112</c:v>
                </c:pt>
                <c:pt idx="4">
                  <c:v>MAT 143</c:v>
                </c:pt>
                <c:pt idx="5">
                  <c:v>MAT 151</c:v>
                </c:pt>
                <c:pt idx="6">
                  <c:v>P/S 211</c:v>
                </c:pt>
              </c:strCache>
            </c:strRef>
          </c:cat>
          <c:val>
            <c:numRef>
              <c:f>Sheet1!$G$31:$G$37</c:f>
              <c:numCache>
                <c:formatCode>0</c:formatCode>
                <c:ptCount val="7"/>
                <c:pt idx="0">
                  <c:v>0</c:v>
                </c:pt>
                <c:pt idx="1">
                  <c:v>14</c:v>
                </c:pt>
                <c:pt idx="2">
                  <c:v>100</c:v>
                </c:pt>
                <c:pt idx="3">
                  <c:v>40</c:v>
                </c:pt>
                <c:pt idx="4">
                  <c:v>100</c:v>
                </c:pt>
                <c:pt idx="5">
                  <c:v>100</c:v>
                </c:pt>
                <c:pt idx="6">
                  <c:v>75</c:v>
                </c:pt>
              </c:numCache>
            </c:numRef>
          </c:val>
        </c:ser>
        <c:axId val="85746048"/>
        <c:axId val="85747584"/>
      </c:barChart>
      <c:catAx>
        <c:axId val="85746048"/>
        <c:scaling>
          <c:orientation val="minMax"/>
        </c:scaling>
        <c:axPos val="b"/>
        <c:numFmt formatCode="General" sourceLinked="1"/>
        <c:tickLblPos val="nextTo"/>
        <c:spPr>
          <a:ln w="3175">
            <a:solidFill>
              <a:srgbClr val="000000"/>
            </a:solidFill>
            <a:prstDash val="solid"/>
          </a:ln>
        </c:spPr>
        <c:txPr>
          <a:bodyPr rot="-5400000" vert="horz"/>
          <a:lstStyle/>
          <a:p>
            <a:pPr>
              <a:defRPr sz="1200" b="0" i="0" u="none" strike="noStrike" baseline="0">
                <a:solidFill>
                  <a:srgbClr val="000000"/>
                </a:solidFill>
                <a:latin typeface="Verdana"/>
                <a:ea typeface="Verdana"/>
                <a:cs typeface="Verdana"/>
              </a:defRPr>
            </a:pPr>
            <a:endParaRPr lang="en-US"/>
          </a:p>
        </c:txPr>
        <c:crossAx val="85747584"/>
        <c:crosses val="autoZero"/>
        <c:auto val="1"/>
        <c:lblAlgn val="ctr"/>
        <c:lblOffset val="100"/>
        <c:tickMarkSkip val="1"/>
      </c:catAx>
      <c:valAx>
        <c:axId val="85747584"/>
        <c:scaling>
          <c:orientation val="minMax"/>
          <c:max val="11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Verdana"/>
                <a:ea typeface="Verdana"/>
                <a:cs typeface="Verdana"/>
              </a:defRPr>
            </a:pPr>
            <a:endParaRPr lang="en-US"/>
          </a:p>
        </c:txPr>
        <c:crossAx val="85746048"/>
        <c:crosses val="autoZero"/>
        <c:crossBetween val="between"/>
        <c:majorUnit val="10"/>
      </c:valAx>
      <c:dTable>
        <c:showHorzBorder val="1"/>
        <c:showVertBorder val="1"/>
        <c:showOutline val="1"/>
        <c:showKeys val="1"/>
        <c:spPr>
          <a:ln w="3175">
            <a:solidFill>
              <a:srgbClr val="000000"/>
            </a:solidFill>
            <a:prstDash val="solid"/>
          </a:ln>
        </c:spPr>
        <c:txPr>
          <a:bodyPr/>
          <a:lstStyle/>
          <a:p>
            <a:pPr rtl="0">
              <a:defRPr sz="120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Verdana"/>
          <a:ea typeface="Verdana"/>
          <a:cs typeface="Verdana"/>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Verdana"/>
                <a:ea typeface="Verdana"/>
                <a:cs typeface="Verdana"/>
              </a:defRPr>
            </a:pPr>
            <a:r>
              <a:rPr lang="en-US"/>
              <a:t>Goal 5 - Computer Use</a:t>
            </a:r>
          </a:p>
        </c:rich>
      </c:tx>
      <c:layout>
        <c:manualLayout>
          <c:xMode val="edge"/>
          <c:yMode val="edge"/>
          <c:x val="0.31502734317676051"/>
          <c:y val="2.9126213592233007E-2"/>
        </c:manualLayout>
      </c:layout>
      <c:spPr>
        <a:noFill/>
        <a:ln w="25400">
          <a:noFill/>
        </a:ln>
      </c:spPr>
    </c:title>
    <c:plotArea>
      <c:layout>
        <c:manualLayout>
          <c:layoutTarget val="inner"/>
          <c:xMode val="edge"/>
          <c:yMode val="edge"/>
          <c:x val="0.21726023667362779"/>
          <c:y val="0.14174757281553399"/>
          <c:w val="0.75678982441313936"/>
          <c:h val="0.50097087378640781"/>
        </c:manualLayout>
      </c:layout>
      <c:barChart>
        <c:barDir val="col"/>
        <c:grouping val="clustered"/>
        <c:ser>
          <c:idx val="0"/>
          <c:order val="0"/>
          <c:tx>
            <c:strRef>
              <c:f>Sheet1!$B$41</c:f>
              <c:strCache>
                <c:ptCount val="1"/>
                <c:pt idx="0">
                  <c:v>Sections</c:v>
                </c:pt>
              </c:strCache>
            </c:strRef>
          </c:tx>
          <c:spPr>
            <a:noFill/>
            <a:ln w="25400">
              <a:noFill/>
            </a:ln>
            <a:effectLst>
              <a:outerShdw dist="35921" dir="2700000" algn="br">
                <a:srgbClr val="000000"/>
              </a:outerShdw>
            </a:effectLst>
          </c:spPr>
          <c:cat>
            <c:strRef>
              <c:f>Sheet1!$A$42:$A$45</c:f>
              <c:strCache>
                <c:ptCount val="4"/>
                <c:pt idx="0">
                  <c:v>BIO 231</c:v>
                </c:pt>
                <c:pt idx="1">
                  <c:v>BIO 232</c:v>
                </c:pt>
                <c:pt idx="2">
                  <c:v>CSC 117</c:v>
                </c:pt>
                <c:pt idx="3">
                  <c:v>CSC 118</c:v>
                </c:pt>
              </c:strCache>
            </c:strRef>
          </c:cat>
          <c:val>
            <c:numRef>
              <c:f>Sheet1!$B$42:$B$45</c:f>
              <c:numCache>
                <c:formatCode>General</c:formatCode>
                <c:ptCount val="4"/>
                <c:pt idx="0">
                  <c:v>4</c:v>
                </c:pt>
                <c:pt idx="1">
                  <c:v>2</c:v>
                </c:pt>
                <c:pt idx="2">
                  <c:v>13</c:v>
                </c:pt>
                <c:pt idx="3">
                  <c:v>2</c:v>
                </c:pt>
              </c:numCache>
            </c:numRef>
          </c:val>
        </c:ser>
        <c:ser>
          <c:idx val="1"/>
          <c:order val="1"/>
          <c:tx>
            <c:strRef>
              <c:f>Sheet1!$C$41</c:f>
              <c:strCache>
                <c:ptCount val="1"/>
                <c:pt idx="0">
                  <c:v># full/over</c:v>
                </c:pt>
              </c:strCache>
            </c:strRef>
          </c:tx>
          <c:spPr>
            <a:noFill/>
            <a:ln w="25400">
              <a:noFill/>
            </a:ln>
            <a:effectLst>
              <a:outerShdw dist="35921" dir="2700000" algn="br">
                <a:srgbClr val="000000"/>
              </a:outerShdw>
            </a:effectLst>
          </c:spPr>
          <c:cat>
            <c:strRef>
              <c:f>Sheet1!$A$42:$A$45</c:f>
              <c:strCache>
                <c:ptCount val="4"/>
                <c:pt idx="0">
                  <c:v>BIO 231</c:v>
                </c:pt>
                <c:pt idx="1">
                  <c:v>BIO 232</c:v>
                </c:pt>
                <c:pt idx="2">
                  <c:v>CSC 117</c:v>
                </c:pt>
                <c:pt idx="3">
                  <c:v>CSC 118</c:v>
                </c:pt>
              </c:strCache>
            </c:strRef>
          </c:cat>
          <c:val>
            <c:numRef>
              <c:f>Sheet1!$C$42:$C$45</c:f>
              <c:numCache>
                <c:formatCode>General</c:formatCode>
                <c:ptCount val="4"/>
                <c:pt idx="0">
                  <c:v>0</c:v>
                </c:pt>
                <c:pt idx="1">
                  <c:v>0</c:v>
                </c:pt>
                <c:pt idx="2">
                  <c:v>6</c:v>
                </c:pt>
                <c:pt idx="3">
                  <c:v>1</c:v>
                </c:pt>
              </c:numCache>
            </c:numRef>
          </c:val>
        </c:ser>
        <c:ser>
          <c:idx val="2"/>
          <c:order val="2"/>
          <c:tx>
            <c:strRef>
              <c:f>Sheet1!$D$41</c:f>
              <c:strCache>
                <c:ptCount val="1"/>
                <c:pt idx="0">
                  <c:v>Capacity</c:v>
                </c:pt>
              </c:strCache>
            </c:strRef>
          </c:tx>
          <c:spPr>
            <a:noFill/>
            <a:ln w="25400">
              <a:noFill/>
            </a:ln>
            <a:effectLst>
              <a:outerShdw dist="35921" dir="2700000" algn="br">
                <a:srgbClr val="000000"/>
              </a:outerShdw>
            </a:effectLst>
          </c:spPr>
          <c:cat>
            <c:strRef>
              <c:f>Sheet1!$A$42:$A$45</c:f>
              <c:strCache>
                <c:ptCount val="4"/>
                <c:pt idx="0">
                  <c:v>BIO 231</c:v>
                </c:pt>
                <c:pt idx="1">
                  <c:v>BIO 232</c:v>
                </c:pt>
                <c:pt idx="2">
                  <c:v>CSC 117</c:v>
                </c:pt>
                <c:pt idx="3">
                  <c:v>CSC 118</c:v>
                </c:pt>
              </c:strCache>
            </c:strRef>
          </c:cat>
          <c:val>
            <c:numRef>
              <c:f>Sheet1!$D$42:$D$45</c:f>
              <c:numCache>
                <c:formatCode>General</c:formatCode>
                <c:ptCount val="4"/>
                <c:pt idx="0">
                  <c:v>48</c:v>
                </c:pt>
                <c:pt idx="1">
                  <c:v>16</c:v>
                </c:pt>
                <c:pt idx="2">
                  <c:v>234</c:v>
                </c:pt>
                <c:pt idx="3">
                  <c:v>36</c:v>
                </c:pt>
              </c:numCache>
            </c:numRef>
          </c:val>
        </c:ser>
        <c:ser>
          <c:idx val="3"/>
          <c:order val="3"/>
          <c:tx>
            <c:strRef>
              <c:f>Sheet1!$E$41</c:f>
              <c:strCache>
                <c:ptCount val="1"/>
                <c:pt idx="0">
                  <c:v>Enrolled</c:v>
                </c:pt>
              </c:strCache>
            </c:strRef>
          </c:tx>
          <c:spPr>
            <a:noFill/>
            <a:ln w="25400">
              <a:noFill/>
            </a:ln>
            <a:effectLst>
              <a:outerShdw dist="35921" dir="2700000" algn="br">
                <a:srgbClr val="000000"/>
              </a:outerShdw>
            </a:effectLst>
          </c:spPr>
          <c:cat>
            <c:strRef>
              <c:f>Sheet1!$A$42:$A$45</c:f>
              <c:strCache>
                <c:ptCount val="4"/>
                <c:pt idx="0">
                  <c:v>BIO 231</c:v>
                </c:pt>
                <c:pt idx="1">
                  <c:v>BIO 232</c:v>
                </c:pt>
                <c:pt idx="2">
                  <c:v>CSC 117</c:v>
                </c:pt>
                <c:pt idx="3">
                  <c:v>CSC 118</c:v>
                </c:pt>
              </c:strCache>
            </c:strRef>
          </c:cat>
          <c:val>
            <c:numRef>
              <c:f>Sheet1!$E$42:$E$45</c:f>
              <c:numCache>
                <c:formatCode>General</c:formatCode>
                <c:ptCount val="4"/>
                <c:pt idx="0">
                  <c:v>35</c:v>
                </c:pt>
                <c:pt idx="1">
                  <c:v>12</c:v>
                </c:pt>
                <c:pt idx="2">
                  <c:v>215</c:v>
                </c:pt>
                <c:pt idx="3">
                  <c:v>29</c:v>
                </c:pt>
              </c:numCache>
            </c:numRef>
          </c:val>
        </c:ser>
        <c:ser>
          <c:idx val="4"/>
          <c:order val="4"/>
          <c:tx>
            <c:strRef>
              <c:f>Sheet1!$F$41</c:f>
              <c:strCache>
                <c:ptCount val="1"/>
                <c:pt idx="0">
                  <c:v>% Enrolled</c:v>
                </c:pt>
              </c:strCache>
            </c:strRef>
          </c:tx>
          <c:spPr>
            <a:solidFill>
              <a:srgbClr val="FF6600"/>
            </a:solidFill>
            <a:ln w="25400">
              <a:noFill/>
            </a:ln>
            <a:effectLst>
              <a:outerShdw dist="35921" dir="2700000" algn="br">
                <a:srgbClr val="000000"/>
              </a:outerShdw>
            </a:effectLst>
          </c:spPr>
          <c:cat>
            <c:strRef>
              <c:f>Sheet1!$A$42:$A$45</c:f>
              <c:strCache>
                <c:ptCount val="4"/>
                <c:pt idx="0">
                  <c:v>BIO 231</c:v>
                </c:pt>
                <c:pt idx="1">
                  <c:v>BIO 232</c:v>
                </c:pt>
                <c:pt idx="2">
                  <c:v>CSC 117</c:v>
                </c:pt>
                <c:pt idx="3">
                  <c:v>CSC 118</c:v>
                </c:pt>
              </c:strCache>
            </c:strRef>
          </c:cat>
          <c:val>
            <c:numRef>
              <c:f>Sheet1!$F$42:$F$45</c:f>
              <c:numCache>
                <c:formatCode>0</c:formatCode>
                <c:ptCount val="4"/>
                <c:pt idx="0">
                  <c:v>73</c:v>
                </c:pt>
                <c:pt idx="1">
                  <c:v>75</c:v>
                </c:pt>
                <c:pt idx="2">
                  <c:v>92</c:v>
                </c:pt>
                <c:pt idx="3">
                  <c:v>81</c:v>
                </c:pt>
              </c:numCache>
            </c:numRef>
          </c:val>
        </c:ser>
        <c:ser>
          <c:idx val="5"/>
          <c:order val="5"/>
          <c:tx>
            <c:strRef>
              <c:f>Sheet1!$G$41</c:f>
              <c:strCache>
                <c:ptCount val="1"/>
                <c:pt idx="0">
                  <c:v>% by FT</c:v>
                </c:pt>
              </c:strCache>
            </c:strRef>
          </c:tx>
          <c:spPr>
            <a:solidFill>
              <a:srgbClr val="3366FF"/>
            </a:solidFill>
            <a:ln w="25400">
              <a:noFill/>
            </a:ln>
            <a:effectLst>
              <a:outerShdw dist="35921" dir="2700000" algn="br">
                <a:srgbClr val="000000"/>
              </a:outerShdw>
            </a:effectLst>
          </c:spPr>
          <c:cat>
            <c:strRef>
              <c:f>Sheet1!$A$42:$A$45</c:f>
              <c:strCache>
                <c:ptCount val="4"/>
                <c:pt idx="0">
                  <c:v>BIO 231</c:v>
                </c:pt>
                <c:pt idx="1">
                  <c:v>BIO 232</c:v>
                </c:pt>
                <c:pt idx="2">
                  <c:v>CSC 117</c:v>
                </c:pt>
                <c:pt idx="3">
                  <c:v>CSC 118</c:v>
                </c:pt>
              </c:strCache>
            </c:strRef>
          </c:cat>
          <c:val>
            <c:numRef>
              <c:f>Sheet1!$G$42:$G$45</c:f>
              <c:numCache>
                <c:formatCode>0</c:formatCode>
                <c:ptCount val="4"/>
                <c:pt idx="0">
                  <c:v>100</c:v>
                </c:pt>
                <c:pt idx="1">
                  <c:v>100</c:v>
                </c:pt>
                <c:pt idx="2">
                  <c:v>23</c:v>
                </c:pt>
                <c:pt idx="3">
                  <c:v>0</c:v>
                </c:pt>
              </c:numCache>
            </c:numRef>
          </c:val>
        </c:ser>
        <c:axId val="85809792"/>
        <c:axId val="85823872"/>
      </c:barChart>
      <c:catAx>
        <c:axId val="85809792"/>
        <c:scaling>
          <c:orientation val="minMax"/>
        </c:scaling>
        <c:axPos val="b"/>
        <c:numFmt formatCode="General" sourceLinked="1"/>
        <c:tickLblPos val="nextTo"/>
        <c:spPr>
          <a:ln w="3175">
            <a:solidFill>
              <a:srgbClr val="000000"/>
            </a:solidFill>
            <a:prstDash val="solid"/>
          </a:ln>
        </c:spPr>
        <c:txPr>
          <a:bodyPr rot="-5400000" vert="horz"/>
          <a:lstStyle/>
          <a:p>
            <a:pPr>
              <a:defRPr sz="1150" b="0" i="0" u="none" strike="noStrike" baseline="0">
                <a:solidFill>
                  <a:srgbClr val="000000"/>
                </a:solidFill>
                <a:latin typeface="Verdana"/>
                <a:ea typeface="Verdana"/>
                <a:cs typeface="Verdana"/>
              </a:defRPr>
            </a:pPr>
            <a:endParaRPr lang="en-US"/>
          </a:p>
        </c:txPr>
        <c:crossAx val="85823872"/>
        <c:crosses val="autoZero"/>
        <c:auto val="1"/>
        <c:lblAlgn val="ctr"/>
        <c:lblOffset val="100"/>
        <c:tickMarkSkip val="1"/>
      </c:catAx>
      <c:valAx>
        <c:axId val="85823872"/>
        <c:scaling>
          <c:orientation val="minMax"/>
          <c:max val="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50" b="0" i="0" u="none" strike="noStrike" baseline="0">
                <a:solidFill>
                  <a:srgbClr val="000000"/>
                </a:solidFill>
                <a:latin typeface="Verdana"/>
                <a:ea typeface="Verdana"/>
                <a:cs typeface="Verdana"/>
              </a:defRPr>
            </a:pPr>
            <a:endParaRPr lang="en-US"/>
          </a:p>
        </c:txPr>
        <c:crossAx val="85809792"/>
        <c:crosses val="autoZero"/>
        <c:crossBetween val="between"/>
        <c:majorUnit val="10"/>
      </c:valAx>
      <c:dTable>
        <c:showHorzBorder val="1"/>
        <c:showVertBorder val="1"/>
        <c:showOutline val="1"/>
        <c:showKeys val="1"/>
        <c:spPr>
          <a:ln w="3175">
            <a:solidFill>
              <a:srgbClr val="000000"/>
            </a:solidFill>
            <a:prstDash val="solid"/>
          </a:ln>
        </c:spPr>
        <c:txPr>
          <a:bodyPr/>
          <a:lstStyle/>
          <a:p>
            <a:pPr rtl="0">
              <a:defRPr sz="115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50" b="0" i="0" u="none" strike="noStrike" baseline="0">
          <a:solidFill>
            <a:srgbClr val="000000"/>
          </a:solidFill>
          <a:latin typeface="Verdana"/>
          <a:ea typeface="Verdana"/>
          <a:cs typeface="Verdana"/>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Verdana"/>
                <a:ea typeface="Verdana"/>
                <a:cs typeface="Verdana"/>
              </a:defRPr>
            </a:pPr>
            <a:r>
              <a:rPr lang="en-US"/>
              <a:t>Goal 6 - Literature and Fine Arts</a:t>
            </a:r>
          </a:p>
        </c:rich>
      </c:tx>
      <c:layout>
        <c:manualLayout>
          <c:xMode val="edge"/>
          <c:yMode val="edge"/>
          <c:x val="0.26287744227353466"/>
          <c:y val="2.6841090741920818E-2"/>
        </c:manualLayout>
      </c:layout>
      <c:spPr>
        <a:noFill/>
        <a:ln w="25400">
          <a:noFill/>
        </a:ln>
      </c:spPr>
    </c:title>
    <c:plotArea>
      <c:layout>
        <c:manualLayout>
          <c:layoutTarget val="inner"/>
          <c:xMode val="edge"/>
          <c:yMode val="edge"/>
          <c:x val="0.23445825932504441"/>
          <c:y val="0.16517594302720404"/>
          <c:w val="0.73889875666075133"/>
          <c:h val="0.39642226326529334"/>
        </c:manualLayout>
      </c:layout>
      <c:barChart>
        <c:barDir val="col"/>
        <c:grouping val="clustered"/>
        <c:ser>
          <c:idx val="0"/>
          <c:order val="0"/>
          <c:tx>
            <c:strRef>
              <c:f>Sheet1!$B$49</c:f>
              <c:strCache>
                <c:ptCount val="1"/>
                <c:pt idx="0">
                  <c:v>Sections</c:v>
                </c:pt>
              </c:strCache>
            </c:strRef>
          </c:tx>
          <c:spPr>
            <a:noFill/>
            <a:ln w="25400">
              <a:noFill/>
            </a:ln>
            <a:effectLst>
              <a:outerShdw dist="35921" dir="2700000" algn="br">
                <a:srgbClr val="000000"/>
              </a:outerShdw>
            </a:effectLst>
          </c:spPr>
          <c:cat>
            <c:strRef>
              <c:f>Sheet1!$A$50:$A$57</c:f>
              <c:strCache>
                <c:ptCount val="8"/>
                <c:pt idx="0">
                  <c:v>ENG 135</c:v>
                </c:pt>
                <c:pt idx="1">
                  <c:v>ENG 195</c:v>
                </c:pt>
                <c:pt idx="2">
                  <c:v>ENG 246</c:v>
                </c:pt>
                <c:pt idx="3">
                  <c:v>LIT 206</c:v>
                </c:pt>
                <c:pt idx="4">
                  <c:v>FIA 115</c:v>
                </c:pt>
                <c:pt idx="5">
                  <c:v>FIA 246</c:v>
                </c:pt>
                <c:pt idx="6">
                  <c:v>MUS 115</c:v>
                </c:pt>
                <c:pt idx="7">
                  <c:v>THE 115</c:v>
                </c:pt>
              </c:strCache>
            </c:strRef>
          </c:cat>
          <c:val>
            <c:numRef>
              <c:f>Sheet1!$B$50:$B$57</c:f>
              <c:numCache>
                <c:formatCode>General</c:formatCode>
                <c:ptCount val="8"/>
                <c:pt idx="0">
                  <c:v>5</c:v>
                </c:pt>
                <c:pt idx="1">
                  <c:v>1</c:v>
                </c:pt>
                <c:pt idx="2">
                  <c:v>1</c:v>
                </c:pt>
                <c:pt idx="3">
                  <c:v>1</c:v>
                </c:pt>
                <c:pt idx="4">
                  <c:v>4</c:v>
                </c:pt>
                <c:pt idx="5">
                  <c:v>1</c:v>
                </c:pt>
                <c:pt idx="6">
                  <c:v>4</c:v>
                </c:pt>
                <c:pt idx="7">
                  <c:v>3</c:v>
                </c:pt>
              </c:numCache>
            </c:numRef>
          </c:val>
        </c:ser>
        <c:ser>
          <c:idx val="1"/>
          <c:order val="1"/>
          <c:tx>
            <c:strRef>
              <c:f>Sheet1!$C$49</c:f>
              <c:strCache>
                <c:ptCount val="1"/>
                <c:pt idx="0">
                  <c:v># full/over</c:v>
                </c:pt>
              </c:strCache>
            </c:strRef>
          </c:tx>
          <c:spPr>
            <a:noFill/>
            <a:ln w="25400">
              <a:noFill/>
            </a:ln>
            <a:effectLst>
              <a:outerShdw dist="35921" dir="2700000" algn="br">
                <a:srgbClr val="000000"/>
              </a:outerShdw>
            </a:effectLst>
          </c:spPr>
          <c:cat>
            <c:strRef>
              <c:f>Sheet1!$A$50:$A$57</c:f>
              <c:strCache>
                <c:ptCount val="8"/>
                <c:pt idx="0">
                  <c:v>ENG 135</c:v>
                </c:pt>
                <c:pt idx="1">
                  <c:v>ENG 195</c:v>
                </c:pt>
                <c:pt idx="2">
                  <c:v>ENG 246</c:v>
                </c:pt>
                <c:pt idx="3">
                  <c:v>LIT 206</c:v>
                </c:pt>
                <c:pt idx="4">
                  <c:v>FIA 115</c:v>
                </c:pt>
                <c:pt idx="5">
                  <c:v>FIA 246</c:v>
                </c:pt>
                <c:pt idx="6">
                  <c:v>MUS 115</c:v>
                </c:pt>
                <c:pt idx="7">
                  <c:v>THE 115</c:v>
                </c:pt>
              </c:strCache>
            </c:strRef>
          </c:cat>
          <c:val>
            <c:numRef>
              <c:f>Sheet1!$C$50:$C$57</c:f>
              <c:numCache>
                <c:formatCode>General</c:formatCode>
                <c:ptCount val="8"/>
                <c:pt idx="0">
                  <c:v>2</c:v>
                </c:pt>
                <c:pt idx="1">
                  <c:v>0</c:v>
                </c:pt>
                <c:pt idx="2">
                  <c:v>0</c:v>
                </c:pt>
                <c:pt idx="3">
                  <c:v>0</c:v>
                </c:pt>
                <c:pt idx="4">
                  <c:v>2</c:v>
                </c:pt>
                <c:pt idx="5">
                  <c:v>0</c:v>
                </c:pt>
                <c:pt idx="6">
                  <c:v>4</c:v>
                </c:pt>
                <c:pt idx="7">
                  <c:v>0</c:v>
                </c:pt>
              </c:numCache>
            </c:numRef>
          </c:val>
        </c:ser>
        <c:ser>
          <c:idx val="2"/>
          <c:order val="2"/>
          <c:tx>
            <c:strRef>
              <c:f>Sheet1!$D$49</c:f>
              <c:strCache>
                <c:ptCount val="1"/>
                <c:pt idx="0">
                  <c:v>Capacity</c:v>
                </c:pt>
              </c:strCache>
            </c:strRef>
          </c:tx>
          <c:spPr>
            <a:noFill/>
            <a:ln w="25400">
              <a:noFill/>
            </a:ln>
            <a:effectLst>
              <a:outerShdw dist="35921" dir="2700000" algn="br">
                <a:srgbClr val="000000"/>
              </a:outerShdw>
            </a:effectLst>
          </c:spPr>
          <c:cat>
            <c:strRef>
              <c:f>Sheet1!$A$50:$A$57</c:f>
              <c:strCache>
                <c:ptCount val="8"/>
                <c:pt idx="0">
                  <c:v>ENG 135</c:v>
                </c:pt>
                <c:pt idx="1">
                  <c:v>ENG 195</c:v>
                </c:pt>
                <c:pt idx="2">
                  <c:v>ENG 246</c:v>
                </c:pt>
                <c:pt idx="3">
                  <c:v>LIT 206</c:v>
                </c:pt>
                <c:pt idx="4">
                  <c:v>FIA 115</c:v>
                </c:pt>
                <c:pt idx="5">
                  <c:v>FIA 246</c:v>
                </c:pt>
                <c:pt idx="6">
                  <c:v>MUS 115</c:v>
                </c:pt>
                <c:pt idx="7">
                  <c:v>THE 115</c:v>
                </c:pt>
              </c:strCache>
            </c:strRef>
          </c:cat>
          <c:val>
            <c:numRef>
              <c:f>Sheet1!$D$50:$D$57</c:f>
              <c:numCache>
                <c:formatCode>General</c:formatCode>
                <c:ptCount val="8"/>
                <c:pt idx="0">
                  <c:v>150</c:v>
                </c:pt>
                <c:pt idx="1">
                  <c:v>30</c:v>
                </c:pt>
                <c:pt idx="2">
                  <c:v>25</c:v>
                </c:pt>
                <c:pt idx="3">
                  <c:v>25</c:v>
                </c:pt>
                <c:pt idx="4">
                  <c:v>112</c:v>
                </c:pt>
                <c:pt idx="5">
                  <c:v>28</c:v>
                </c:pt>
                <c:pt idx="6">
                  <c:v>112</c:v>
                </c:pt>
                <c:pt idx="7">
                  <c:v>84</c:v>
                </c:pt>
              </c:numCache>
            </c:numRef>
          </c:val>
        </c:ser>
        <c:ser>
          <c:idx val="3"/>
          <c:order val="3"/>
          <c:tx>
            <c:strRef>
              <c:f>Sheet1!$E$49</c:f>
              <c:strCache>
                <c:ptCount val="1"/>
                <c:pt idx="0">
                  <c:v>Enrolled</c:v>
                </c:pt>
              </c:strCache>
            </c:strRef>
          </c:tx>
          <c:spPr>
            <a:noFill/>
            <a:ln w="25400">
              <a:noFill/>
            </a:ln>
            <a:effectLst>
              <a:outerShdw dist="35921" dir="2700000" algn="br">
                <a:srgbClr val="000000"/>
              </a:outerShdw>
            </a:effectLst>
          </c:spPr>
          <c:cat>
            <c:strRef>
              <c:f>Sheet1!$A$50:$A$57</c:f>
              <c:strCache>
                <c:ptCount val="8"/>
                <c:pt idx="0">
                  <c:v>ENG 135</c:v>
                </c:pt>
                <c:pt idx="1">
                  <c:v>ENG 195</c:v>
                </c:pt>
                <c:pt idx="2">
                  <c:v>ENG 246</c:v>
                </c:pt>
                <c:pt idx="3">
                  <c:v>LIT 206</c:v>
                </c:pt>
                <c:pt idx="4">
                  <c:v>FIA 115</c:v>
                </c:pt>
                <c:pt idx="5">
                  <c:v>FIA 246</c:v>
                </c:pt>
                <c:pt idx="6">
                  <c:v>MUS 115</c:v>
                </c:pt>
                <c:pt idx="7">
                  <c:v>THE 115</c:v>
                </c:pt>
              </c:strCache>
            </c:strRef>
          </c:cat>
          <c:val>
            <c:numRef>
              <c:f>Sheet1!$E$50:$E$57</c:f>
              <c:numCache>
                <c:formatCode>General</c:formatCode>
                <c:ptCount val="8"/>
                <c:pt idx="0">
                  <c:v>146</c:v>
                </c:pt>
                <c:pt idx="1">
                  <c:v>18</c:v>
                </c:pt>
                <c:pt idx="2">
                  <c:v>24</c:v>
                </c:pt>
                <c:pt idx="3">
                  <c:v>22</c:v>
                </c:pt>
                <c:pt idx="4">
                  <c:v>103</c:v>
                </c:pt>
                <c:pt idx="5">
                  <c:v>11</c:v>
                </c:pt>
                <c:pt idx="6">
                  <c:v>112</c:v>
                </c:pt>
                <c:pt idx="7">
                  <c:v>55</c:v>
                </c:pt>
              </c:numCache>
            </c:numRef>
          </c:val>
        </c:ser>
        <c:ser>
          <c:idx val="4"/>
          <c:order val="4"/>
          <c:tx>
            <c:strRef>
              <c:f>Sheet1!$F$49</c:f>
              <c:strCache>
                <c:ptCount val="1"/>
                <c:pt idx="0">
                  <c:v>% Enrolled</c:v>
                </c:pt>
              </c:strCache>
            </c:strRef>
          </c:tx>
          <c:spPr>
            <a:solidFill>
              <a:srgbClr val="FF6600"/>
            </a:solidFill>
            <a:ln w="25400">
              <a:noFill/>
            </a:ln>
            <a:effectLst>
              <a:outerShdw dist="35921" dir="2700000" algn="br">
                <a:srgbClr val="000000"/>
              </a:outerShdw>
            </a:effectLst>
          </c:spPr>
          <c:cat>
            <c:strRef>
              <c:f>Sheet1!$A$50:$A$57</c:f>
              <c:strCache>
                <c:ptCount val="8"/>
                <c:pt idx="0">
                  <c:v>ENG 135</c:v>
                </c:pt>
                <c:pt idx="1">
                  <c:v>ENG 195</c:v>
                </c:pt>
                <c:pt idx="2">
                  <c:v>ENG 246</c:v>
                </c:pt>
                <c:pt idx="3">
                  <c:v>LIT 206</c:v>
                </c:pt>
                <c:pt idx="4">
                  <c:v>FIA 115</c:v>
                </c:pt>
                <c:pt idx="5">
                  <c:v>FIA 246</c:v>
                </c:pt>
                <c:pt idx="6">
                  <c:v>MUS 115</c:v>
                </c:pt>
                <c:pt idx="7">
                  <c:v>THE 115</c:v>
                </c:pt>
              </c:strCache>
            </c:strRef>
          </c:cat>
          <c:val>
            <c:numRef>
              <c:f>Sheet1!$F$50:$F$57</c:f>
              <c:numCache>
                <c:formatCode>0</c:formatCode>
                <c:ptCount val="8"/>
                <c:pt idx="0">
                  <c:v>97</c:v>
                </c:pt>
                <c:pt idx="1">
                  <c:v>60</c:v>
                </c:pt>
                <c:pt idx="2">
                  <c:v>96</c:v>
                </c:pt>
                <c:pt idx="3">
                  <c:v>88</c:v>
                </c:pt>
                <c:pt idx="4">
                  <c:v>92</c:v>
                </c:pt>
                <c:pt idx="5">
                  <c:v>39</c:v>
                </c:pt>
                <c:pt idx="6">
                  <c:v>100</c:v>
                </c:pt>
                <c:pt idx="7">
                  <c:v>65</c:v>
                </c:pt>
              </c:numCache>
            </c:numRef>
          </c:val>
        </c:ser>
        <c:ser>
          <c:idx val="5"/>
          <c:order val="5"/>
          <c:tx>
            <c:strRef>
              <c:f>Sheet1!$G$49</c:f>
              <c:strCache>
                <c:ptCount val="1"/>
                <c:pt idx="0">
                  <c:v>% by FT</c:v>
                </c:pt>
              </c:strCache>
            </c:strRef>
          </c:tx>
          <c:spPr>
            <a:solidFill>
              <a:srgbClr val="3366FF"/>
            </a:solidFill>
            <a:ln w="25400">
              <a:noFill/>
            </a:ln>
            <a:effectLst>
              <a:outerShdw dist="35921" dir="2700000" algn="br">
                <a:srgbClr val="000000"/>
              </a:outerShdw>
            </a:effectLst>
          </c:spPr>
          <c:cat>
            <c:strRef>
              <c:f>Sheet1!$A$50:$A$57</c:f>
              <c:strCache>
                <c:ptCount val="8"/>
                <c:pt idx="0">
                  <c:v>ENG 135</c:v>
                </c:pt>
                <c:pt idx="1">
                  <c:v>ENG 195</c:v>
                </c:pt>
                <c:pt idx="2">
                  <c:v>ENG 246</c:v>
                </c:pt>
                <c:pt idx="3">
                  <c:v>LIT 206</c:v>
                </c:pt>
                <c:pt idx="4">
                  <c:v>FIA 115</c:v>
                </c:pt>
                <c:pt idx="5">
                  <c:v>FIA 246</c:v>
                </c:pt>
                <c:pt idx="6">
                  <c:v>MUS 115</c:v>
                </c:pt>
                <c:pt idx="7">
                  <c:v>THE 115</c:v>
                </c:pt>
              </c:strCache>
            </c:strRef>
          </c:cat>
          <c:val>
            <c:numRef>
              <c:f>Sheet1!$G$50:$G$57</c:f>
              <c:numCache>
                <c:formatCode>General</c:formatCode>
                <c:ptCount val="8"/>
                <c:pt idx="0">
                  <c:v>100</c:v>
                </c:pt>
                <c:pt idx="1">
                  <c:v>100</c:v>
                </c:pt>
                <c:pt idx="2">
                  <c:v>100</c:v>
                </c:pt>
                <c:pt idx="3">
                  <c:v>100</c:v>
                </c:pt>
                <c:pt idx="4">
                  <c:v>0</c:v>
                </c:pt>
                <c:pt idx="5">
                  <c:v>0</c:v>
                </c:pt>
                <c:pt idx="6">
                  <c:v>0</c:v>
                </c:pt>
                <c:pt idx="7" formatCode="0">
                  <c:v>0</c:v>
                </c:pt>
              </c:numCache>
            </c:numRef>
          </c:val>
        </c:ser>
        <c:axId val="85873792"/>
        <c:axId val="85875328"/>
      </c:barChart>
      <c:catAx>
        <c:axId val="85873792"/>
        <c:scaling>
          <c:orientation val="minMax"/>
        </c:scaling>
        <c:axPos val="b"/>
        <c:numFmt formatCode="General" sourceLinked="1"/>
        <c:tickLblPos val="nextTo"/>
        <c:spPr>
          <a:ln w="3175">
            <a:solidFill>
              <a:srgbClr val="000000"/>
            </a:solidFill>
            <a:prstDash val="solid"/>
          </a:ln>
        </c:spPr>
        <c:txPr>
          <a:bodyPr rot="-5400000" vert="horz"/>
          <a:lstStyle/>
          <a:p>
            <a:pPr>
              <a:defRPr sz="1175" b="0" i="0" u="none" strike="noStrike" baseline="0">
                <a:solidFill>
                  <a:srgbClr val="000000"/>
                </a:solidFill>
                <a:latin typeface="Verdana"/>
                <a:ea typeface="Verdana"/>
                <a:cs typeface="Verdana"/>
              </a:defRPr>
            </a:pPr>
            <a:endParaRPr lang="en-US"/>
          </a:p>
        </c:txPr>
        <c:crossAx val="85875328"/>
        <c:crosses val="autoZero"/>
        <c:auto val="1"/>
        <c:lblAlgn val="ctr"/>
        <c:lblOffset val="100"/>
        <c:tickMarkSkip val="1"/>
      </c:catAx>
      <c:valAx>
        <c:axId val="85875328"/>
        <c:scaling>
          <c:orientation val="minMax"/>
          <c:max val="11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75" b="0" i="0" u="none" strike="noStrike" baseline="0">
                <a:solidFill>
                  <a:srgbClr val="000000"/>
                </a:solidFill>
                <a:latin typeface="Verdana"/>
                <a:ea typeface="Verdana"/>
                <a:cs typeface="Verdana"/>
              </a:defRPr>
            </a:pPr>
            <a:endParaRPr lang="en-US"/>
          </a:p>
        </c:txPr>
        <c:crossAx val="85873792"/>
        <c:crosses val="autoZero"/>
        <c:crossBetween val="between"/>
        <c:majorUnit val="10"/>
      </c:valAx>
      <c:dTable>
        <c:showHorzBorder val="1"/>
        <c:showVertBorder val="1"/>
        <c:showOutline val="1"/>
        <c:showKeys val="1"/>
        <c:spPr>
          <a:ln w="3175">
            <a:solidFill>
              <a:srgbClr val="000000"/>
            </a:solidFill>
            <a:prstDash val="solid"/>
          </a:ln>
        </c:spPr>
        <c:txPr>
          <a:bodyPr/>
          <a:lstStyle/>
          <a:p>
            <a:pPr rtl="0">
              <a:defRPr sz="117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75" b="0" i="0" u="none" strike="noStrike" baseline="0">
          <a:solidFill>
            <a:srgbClr val="000000"/>
          </a:solidFill>
          <a:latin typeface="Verdana"/>
          <a:ea typeface="Verdana"/>
          <a:cs typeface="Verdana"/>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Verdana"/>
                <a:ea typeface="Verdana"/>
                <a:cs typeface="Verdana"/>
              </a:defRPr>
            </a:pPr>
            <a:r>
              <a:rPr lang="en-US"/>
              <a:t>Goal 7 - Critical Thinking</a:t>
            </a:r>
          </a:p>
        </c:rich>
      </c:tx>
      <c:layout>
        <c:manualLayout>
          <c:xMode val="edge"/>
          <c:yMode val="edge"/>
          <c:x val="0.30801249422972315"/>
          <c:y val="2.9585855803624012E-2"/>
        </c:manualLayout>
      </c:layout>
      <c:spPr>
        <a:noFill/>
        <a:ln w="25400">
          <a:noFill/>
        </a:ln>
      </c:spPr>
    </c:title>
    <c:plotArea>
      <c:layout>
        <c:manualLayout>
          <c:layoutTarget val="inner"/>
          <c:xMode val="edge"/>
          <c:yMode val="edge"/>
          <c:x val="0.23323489447452891"/>
          <c:y val="0.14595688863121187"/>
          <c:w val="0.74243474042655289"/>
          <c:h val="0.4378706658936371"/>
        </c:manualLayout>
      </c:layout>
      <c:barChart>
        <c:barDir val="col"/>
        <c:grouping val="clustered"/>
        <c:ser>
          <c:idx val="0"/>
          <c:order val="0"/>
          <c:tx>
            <c:strRef>
              <c:f>Sheet1!$B$61</c:f>
              <c:strCache>
                <c:ptCount val="1"/>
                <c:pt idx="0">
                  <c:v>Sections</c:v>
                </c:pt>
              </c:strCache>
            </c:strRef>
          </c:tx>
          <c:spPr>
            <a:noFill/>
            <a:ln w="25400">
              <a:noFill/>
            </a:ln>
            <a:effectLst>
              <a:outerShdw dist="35921" dir="2700000" algn="br">
                <a:srgbClr val="000000"/>
              </a:outerShdw>
            </a:effectLst>
          </c:spPr>
          <c:cat>
            <c:strRef>
              <c:f>Sheet1!$A$62:$A$67</c:f>
              <c:strCache>
                <c:ptCount val="6"/>
                <c:pt idx="0">
                  <c:v>ENG 103</c:v>
                </c:pt>
                <c:pt idx="1">
                  <c:v>PHI 101</c:v>
                </c:pt>
                <c:pt idx="2">
                  <c:v>PHI 103</c:v>
                </c:pt>
                <c:pt idx="3">
                  <c:v>PHI 104</c:v>
                </c:pt>
                <c:pt idx="4">
                  <c:v>PHI 107</c:v>
                </c:pt>
                <c:pt idx="5">
                  <c:v>PHI 108</c:v>
                </c:pt>
              </c:strCache>
            </c:strRef>
          </c:cat>
          <c:val>
            <c:numRef>
              <c:f>Sheet1!$B$62:$B$67</c:f>
              <c:numCache>
                <c:formatCode>General</c:formatCode>
                <c:ptCount val="6"/>
                <c:pt idx="0">
                  <c:v>2</c:v>
                </c:pt>
                <c:pt idx="1">
                  <c:v>2</c:v>
                </c:pt>
                <c:pt idx="2">
                  <c:v>2</c:v>
                </c:pt>
                <c:pt idx="3">
                  <c:v>2</c:v>
                </c:pt>
                <c:pt idx="4">
                  <c:v>2</c:v>
                </c:pt>
                <c:pt idx="5">
                  <c:v>8</c:v>
                </c:pt>
              </c:numCache>
            </c:numRef>
          </c:val>
        </c:ser>
        <c:ser>
          <c:idx val="1"/>
          <c:order val="1"/>
          <c:tx>
            <c:strRef>
              <c:f>Sheet1!$C$61</c:f>
              <c:strCache>
                <c:ptCount val="1"/>
                <c:pt idx="0">
                  <c:v># full/over</c:v>
                </c:pt>
              </c:strCache>
            </c:strRef>
          </c:tx>
          <c:spPr>
            <a:noFill/>
            <a:ln w="25400">
              <a:noFill/>
            </a:ln>
            <a:effectLst>
              <a:outerShdw dist="35921" dir="2700000" algn="br">
                <a:srgbClr val="000000"/>
              </a:outerShdw>
            </a:effectLst>
          </c:spPr>
          <c:cat>
            <c:strRef>
              <c:f>Sheet1!$A$62:$A$67</c:f>
              <c:strCache>
                <c:ptCount val="6"/>
                <c:pt idx="0">
                  <c:v>ENG 103</c:v>
                </c:pt>
                <c:pt idx="1">
                  <c:v>PHI 101</c:v>
                </c:pt>
                <c:pt idx="2">
                  <c:v>PHI 103</c:v>
                </c:pt>
                <c:pt idx="3">
                  <c:v>PHI 104</c:v>
                </c:pt>
                <c:pt idx="4">
                  <c:v>PHI 107</c:v>
                </c:pt>
                <c:pt idx="5">
                  <c:v>PHI 108</c:v>
                </c:pt>
              </c:strCache>
            </c:strRef>
          </c:cat>
          <c:val>
            <c:numRef>
              <c:f>Sheet1!$C$62:$C$67</c:f>
              <c:numCache>
                <c:formatCode>General</c:formatCode>
                <c:ptCount val="6"/>
                <c:pt idx="0">
                  <c:v>0</c:v>
                </c:pt>
                <c:pt idx="1">
                  <c:v>0</c:v>
                </c:pt>
                <c:pt idx="2">
                  <c:v>0</c:v>
                </c:pt>
                <c:pt idx="3">
                  <c:v>1</c:v>
                </c:pt>
                <c:pt idx="4">
                  <c:v>0</c:v>
                </c:pt>
                <c:pt idx="5">
                  <c:v>3</c:v>
                </c:pt>
              </c:numCache>
            </c:numRef>
          </c:val>
        </c:ser>
        <c:ser>
          <c:idx val="2"/>
          <c:order val="2"/>
          <c:tx>
            <c:strRef>
              <c:f>Sheet1!$D$61</c:f>
              <c:strCache>
                <c:ptCount val="1"/>
                <c:pt idx="0">
                  <c:v>Capacity</c:v>
                </c:pt>
              </c:strCache>
            </c:strRef>
          </c:tx>
          <c:spPr>
            <a:noFill/>
            <a:ln w="25400">
              <a:noFill/>
            </a:ln>
            <a:effectLst>
              <a:outerShdw dist="35921" dir="2700000" algn="br">
                <a:srgbClr val="000000"/>
              </a:outerShdw>
            </a:effectLst>
          </c:spPr>
          <c:cat>
            <c:strRef>
              <c:f>Sheet1!$A$62:$A$67</c:f>
              <c:strCache>
                <c:ptCount val="6"/>
                <c:pt idx="0">
                  <c:v>ENG 103</c:v>
                </c:pt>
                <c:pt idx="1">
                  <c:v>PHI 101</c:v>
                </c:pt>
                <c:pt idx="2">
                  <c:v>PHI 103</c:v>
                </c:pt>
                <c:pt idx="3">
                  <c:v>PHI 104</c:v>
                </c:pt>
                <c:pt idx="4">
                  <c:v>PHI 107</c:v>
                </c:pt>
                <c:pt idx="5">
                  <c:v>PHI 108</c:v>
                </c:pt>
              </c:strCache>
            </c:strRef>
          </c:cat>
          <c:val>
            <c:numRef>
              <c:f>Sheet1!$D$62:$D$67</c:f>
              <c:numCache>
                <c:formatCode>General</c:formatCode>
                <c:ptCount val="6"/>
                <c:pt idx="0">
                  <c:v>60</c:v>
                </c:pt>
                <c:pt idx="1">
                  <c:v>50</c:v>
                </c:pt>
                <c:pt idx="2">
                  <c:v>50</c:v>
                </c:pt>
                <c:pt idx="3">
                  <c:v>50</c:v>
                </c:pt>
                <c:pt idx="4">
                  <c:v>60</c:v>
                </c:pt>
                <c:pt idx="5">
                  <c:v>200</c:v>
                </c:pt>
              </c:numCache>
            </c:numRef>
          </c:val>
        </c:ser>
        <c:ser>
          <c:idx val="3"/>
          <c:order val="3"/>
          <c:tx>
            <c:strRef>
              <c:f>Sheet1!$E$61</c:f>
              <c:strCache>
                <c:ptCount val="1"/>
                <c:pt idx="0">
                  <c:v>Enrolled</c:v>
                </c:pt>
              </c:strCache>
            </c:strRef>
          </c:tx>
          <c:spPr>
            <a:noFill/>
            <a:ln w="25400">
              <a:noFill/>
            </a:ln>
            <a:effectLst>
              <a:outerShdw dist="35921" dir="2700000" algn="br">
                <a:srgbClr val="000000"/>
              </a:outerShdw>
            </a:effectLst>
          </c:spPr>
          <c:cat>
            <c:strRef>
              <c:f>Sheet1!$A$62:$A$67</c:f>
              <c:strCache>
                <c:ptCount val="6"/>
                <c:pt idx="0">
                  <c:v>ENG 103</c:v>
                </c:pt>
                <c:pt idx="1">
                  <c:v>PHI 101</c:v>
                </c:pt>
                <c:pt idx="2">
                  <c:v>PHI 103</c:v>
                </c:pt>
                <c:pt idx="3">
                  <c:v>PHI 104</c:v>
                </c:pt>
                <c:pt idx="4">
                  <c:v>PHI 107</c:v>
                </c:pt>
                <c:pt idx="5">
                  <c:v>PHI 108</c:v>
                </c:pt>
              </c:strCache>
            </c:strRef>
          </c:cat>
          <c:val>
            <c:numRef>
              <c:f>Sheet1!$E$62:$E$67</c:f>
              <c:numCache>
                <c:formatCode>General</c:formatCode>
                <c:ptCount val="6"/>
                <c:pt idx="0">
                  <c:v>41</c:v>
                </c:pt>
                <c:pt idx="1">
                  <c:v>37</c:v>
                </c:pt>
                <c:pt idx="2">
                  <c:v>23</c:v>
                </c:pt>
                <c:pt idx="3">
                  <c:v>46</c:v>
                </c:pt>
                <c:pt idx="4">
                  <c:v>38</c:v>
                </c:pt>
                <c:pt idx="5">
                  <c:v>187</c:v>
                </c:pt>
              </c:numCache>
            </c:numRef>
          </c:val>
        </c:ser>
        <c:ser>
          <c:idx val="4"/>
          <c:order val="4"/>
          <c:tx>
            <c:strRef>
              <c:f>Sheet1!$F$61</c:f>
              <c:strCache>
                <c:ptCount val="1"/>
                <c:pt idx="0">
                  <c:v>% Enrolled</c:v>
                </c:pt>
              </c:strCache>
            </c:strRef>
          </c:tx>
          <c:spPr>
            <a:solidFill>
              <a:srgbClr val="FF6600"/>
            </a:solidFill>
            <a:ln w="25400">
              <a:noFill/>
            </a:ln>
            <a:effectLst>
              <a:outerShdw dist="35921" dir="2700000" algn="br">
                <a:srgbClr val="000000"/>
              </a:outerShdw>
            </a:effectLst>
          </c:spPr>
          <c:cat>
            <c:strRef>
              <c:f>Sheet1!$A$62:$A$67</c:f>
              <c:strCache>
                <c:ptCount val="6"/>
                <c:pt idx="0">
                  <c:v>ENG 103</c:v>
                </c:pt>
                <c:pt idx="1">
                  <c:v>PHI 101</c:v>
                </c:pt>
                <c:pt idx="2">
                  <c:v>PHI 103</c:v>
                </c:pt>
                <c:pt idx="3">
                  <c:v>PHI 104</c:v>
                </c:pt>
                <c:pt idx="4">
                  <c:v>PHI 107</c:v>
                </c:pt>
                <c:pt idx="5">
                  <c:v>PHI 108</c:v>
                </c:pt>
              </c:strCache>
            </c:strRef>
          </c:cat>
          <c:val>
            <c:numRef>
              <c:f>Sheet1!$F$62:$F$67</c:f>
              <c:numCache>
                <c:formatCode>0</c:formatCode>
                <c:ptCount val="6"/>
                <c:pt idx="0">
                  <c:v>68</c:v>
                </c:pt>
                <c:pt idx="1">
                  <c:v>74</c:v>
                </c:pt>
                <c:pt idx="2">
                  <c:v>46</c:v>
                </c:pt>
                <c:pt idx="3">
                  <c:v>92</c:v>
                </c:pt>
                <c:pt idx="4">
                  <c:v>63</c:v>
                </c:pt>
                <c:pt idx="5">
                  <c:v>94</c:v>
                </c:pt>
              </c:numCache>
            </c:numRef>
          </c:val>
        </c:ser>
        <c:ser>
          <c:idx val="5"/>
          <c:order val="5"/>
          <c:tx>
            <c:strRef>
              <c:f>Sheet1!$G$61</c:f>
              <c:strCache>
                <c:ptCount val="1"/>
                <c:pt idx="0">
                  <c:v>% by FT</c:v>
                </c:pt>
              </c:strCache>
            </c:strRef>
          </c:tx>
          <c:spPr>
            <a:solidFill>
              <a:srgbClr val="3366FF"/>
            </a:solidFill>
            <a:ln w="25400">
              <a:noFill/>
            </a:ln>
            <a:effectLst>
              <a:outerShdw dist="35921" dir="2700000" algn="br">
                <a:srgbClr val="000000"/>
              </a:outerShdw>
            </a:effectLst>
          </c:spPr>
          <c:cat>
            <c:strRef>
              <c:f>Sheet1!$A$62:$A$67</c:f>
              <c:strCache>
                <c:ptCount val="6"/>
                <c:pt idx="0">
                  <c:v>ENG 103</c:v>
                </c:pt>
                <c:pt idx="1">
                  <c:v>PHI 101</c:v>
                </c:pt>
                <c:pt idx="2">
                  <c:v>PHI 103</c:v>
                </c:pt>
                <c:pt idx="3">
                  <c:v>PHI 104</c:v>
                </c:pt>
                <c:pt idx="4">
                  <c:v>PHI 107</c:v>
                </c:pt>
                <c:pt idx="5">
                  <c:v>PHI 108</c:v>
                </c:pt>
              </c:strCache>
            </c:strRef>
          </c:cat>
          <c:val>
            <c:numRef>
              <c:f>Sheet1!$G$62:$G$67</c:f>
              <c:numCache>
                <c:formatCode>General</c:formatCode>
                <c:ptCount val="6"/>
                <c:pt idx="0">
                  <c:v>100</c:v>
                </c:pt>
                <c:pt idx="1">
                  <c:v>100</c:v>
                </c:pt>
                <c:pt idx="2">
                  <c:v>50</c:v>
                </c:pt>
                <c:pt idx="3">
                  <c:v>0</c:v>
                </c:pt>
                <c:pt idx="4">
                  <c:v>100</c:v>
                </c:pt>
                <c:pt idx="5" formatCode="0">
                  <c:v>50</c:v>
                </c:pt>
              </c:numCache>
            </c:numRef>
          </c:val>
        </c:ser>
        <c:axId val="86478208"/>
        <c:axId val="86779008"/>
      </c:barChart>
      <c:catAx>
        <c:axId val="86478208"/>
        <c:scaling>
          <c:orientation val="minMax"/>
        </c:scaling>
        <c:axPos val="b"/>
        <c:numFmt formatCode="General" sourceLinked="1"/>
        <c:tickLblPos val="nextTo"/>
        <c:spPr>
          <a:ln w="3175">
            <a:solidFill>
              <a:srgbClr val="000000"/>
            </a:solidFill>
            <a:prstDash val="solid"/>
          </a:ln>
        </c:spPr>
        <c:txPr>
          <a:bodyPr rot="-5400000" vert="horz"/>
          <a:lstStyle/>
          <a:p>
            <a:pPr>
              <a:defRPr sz="1175" b="0" i="0" u="none" strike="noStrike" baseline="0">
                <a:solidFill>
                  <a:srgbClr val="000000"/>
                </a:solidFill>
                <a:latin typeface="Verdana"/>
                <a:ea typeface="Verdana"/>
                <a:cs typeface="Verdana"/>
              </a:defRPr>
            </a:pPr>
            <a:endParaRPr lang="en-US"/>
          </a:p>
        </c:txPr>
        <c:crossAx val="86779008"/>
        <c:crosses val="autoZero"/>
        <c:auto val="1"/>
        <c:lblAlgn val="ctr"/>
        <c:lblOffset val="100"/>
        <c:tickMarkSkip val="1"/>
      </c:catAx>
      <c:valAx>
        <c:axId val="86779008"/>
        <c:scaling>
          <c:orientation val="minMax"/>
          <c:max val="11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75" b="0" i="0" u="none" strike="noStrike" baseline="0">
                <a:solidFill>
                  <a:srgbClr val="000000"/>
                </a:solidFill>
                <a:latin typeface="Verdana"/>
                <a:ea typeface="Verdana"/>
                <a:cs typeface="Verdana"/>
              </a:defRPr>
            </a:pPr>
            <a:endParaRPr lang="en-US"/>
          </a:p>
        </c:txPr>
        <c:crossAx val="86478208"/>
        <c:crosses val="autoZero"/>
        <c:crossBetween val="between"/>
        <c:majorUnit val="10"/>
        <c:minorUnit val="5"/>
      </c:valAx>
      <c:dTable>
        <c:showHorzBorder val="1"/>
        <c:showVertBorder val="1"/>
        <c:showOutline val="1"/>
        <c:showKeys val="1"/>
        <c:spPr>
          <a:ln w="3175">
            <a:solidFill>
              <a:srgbClr val="000000"/>
            </a:solidFill>
            <a:prstDash val="solid"/>
          </a:ln>
        </c:spPr>
        <c:txPr>
          <a:bodyPr/>
          <a:lstStyle/>
          <a:p>
            <a:pPr rtl="0">
              <a:defRPr sz="117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75" b="0" i="0" u="none" strike="noStrike" baseline="0">
          <a:solidFill>
            <a:srgbClr val="000000"/>
          </a:solidFill>
          <a:latin typeface="Verdana"/>
          <a:ea typeface="Verdana"/>
          <a:cs typeface="Verdana"/>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TotalTime>
  <Pages>15</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Utica College</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Helppc</dc:creator>
  <cp:lastModifiedBy>Helppc</cp:lastModifiedBy>
  <cp:revision>33</cp:revision>
  <dcterms:created xsi:type="dcterms:W3CDTF">2011-02-08T21:15:00Z</dcterms:created>
  <dcterms:modified xsi:type="dcterms:W3CDTF">2011-02-10T20:31:00Z</dcterms:modified>
</cp:coreProperties>
</file>